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B3A9" w14:textId="77777777" w:rsidR="000F7F61" w:rsidRDefault="003247D6">
      <w:pPr>
        <w:widowControl w:val="0"/>
        <w:pBdr>
          <w:top w:val="nil"/>
          <w:left w:val="nil"/>
          <w:bottom w:val="nil"/>
          <w:right w:val="nil"/>
          <w:between w:val="nil"/>
        </w:pBdr>
        <w:spacing w:after="0" w:line="276" w:lineRule="auto"/>
      </w:pPr>
      <w:r>
        <w:pict w14:anchorId="5AA54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7216;visibility:hidden">
            <o:lock v:ext="edit" selection="t"/>
          </v:shape>
        </w:pict>
      </w:r>
      <w:r>
        <w:pict w14:anchorId="1178B0CD">
          <v:shape id="_x0000_s1028" type="#_x0000_t136" style="position:absolute;margin-left:0;margin-top:0;width:50pt;height:50pt;z-index:251658240;visibility:hidden">
            <o:lock v:ext="edit" selection="t"/>
          </v:shape>
        </w:pict>
      </w:r>
      <w:r>
        <w:pict w14:anchorId="5E236D2E">
          <v:shape id="_x0000_s1027" type="#_x0000_t136" style="position:absolute;margin-left:0;margin-top:0;width:50pt;height:50pt;z-index:251659264;visibility:hidden">
            <o:lock v:ext="edit" selection="t"/>
          </v:shape>
        </w:pict>
      </w:r>
      <w:r>
        <w:pict w14:anchorId="10206D35">
          <v:shape id="_x0000_s1026" type="#_x0000_t136" style="position:absolute;margin-left:0;margin-top:0;width:50pt;height:50pt;z-index:251660288;visibility:hidden">
            <o:lock v:ext="edit" selection="t"/>
          </v:shape>
        </w:pict>
      </w:r>
    </w:p>
    <w:p w14:paraId="6774174F" w14:textId="77777777" w:rsidR="000F7F61" w:rsidRDefault="00F742BC">
      <w:pPr>
        <w:widowControl w:val="0"/>
        <w:pBdr>
          <w:top w:val="nil"/>
          <w:left w:val="nil"/>
          <w:bottom w:val="nil"/>
          <w:right w:val="nil"/>
          <w:between w:val="nil"/>
        </w:pBdr>
        <w:spacing w:after="0" w:line="276" w:lineRule="auto"/>
      </w:pPr>
      <w:r>
        <w:rPr>
          <w:noProof/>
        </w:rPr>
        <mc:AlternateContent>
          <mc:Choice Requires="wpg">
            <w:drawing>
              <wp:anchor distT="0" distB="0" distL="114300" distR="114300" simplePos="0" relativeHeight="251655168" behindDoc="0" locked="0" layoutInCell="1" hidden="0" allowOverlap="1" wp14:anchorId="470A4885" wp14:editId="708CEDFB">
                <wp:simplePos x="0" y="0"/>
                <wp:positionH relativeFrom="column">
                  <wp:posOffset>114300</wp:posOffset>
                </wp:positionH>
                <wp:positionV relativeFrom="paragraph">
                  <wp:posOffset>0</wp:posOffset>
                </wp:positionV>
                <wp:extent cx="647700" cy="457946"/>
                <wp:effectExtent l="0" t="0" r="0" b="0"/>
                <wp:wrapNone/>
                <wp:docPr id="50" name=""/>
                <wp:cNvGraphicFramePr/>
                <a:graphic xmlns:a="http://schemas.openxmlformats.org/drawingml/2006/main">
                  <a:graphicData uri="http://schemas.microsoft.com/office/word/2010/wordprocessingShape">
                    <wps:wsp>
                      <wps:cNvSpPr/>
                      <wps:spPr>
                        <a:xfrm>
                          <a:off x="0" y="0"/>
                          <a:ext cx="457946" cy="647700"/>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457946"/>
                <wp:effectExtent b="0" l="0" r="0" t="0"/>
                <wp:wrapNone/>
                <wp:docPr id="5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7700" cy="457946"/>
                        </a:xfrm>
                        <a:prstGeom prst="rect"/>
                        <a:ln/>
                      </pic:spPr>
                    </pic:pic>
                  </a:graphicData>
                </a:graphic>
              </wp:anchor>
            </w:drawing>
          </mc:Fallback>
        </mc:AlternateContent>
      </w:r>
    </w:p>
    <w:p w14:paraId="6BAF2563" w14:textId="77777777" w:rsidR="000F7F61" w:rsidRDefault="00F742BC">
      <w:r>
        <w:rPr>
          <w:noProof/>
        </w:rPr>
        <w:drawing>
          <wp:anchor distT="0" distB="0" distL="114300" distR="114300" simplePos="0" relativeHeight="251656192" behindDoc="0" locked="0" layoutInCell="1" hidden="0" allowOverlap="1" wp14:anchorId="6992A3F4" wp14:editId="39A8A587">
            <wp:simplePos x="0" y="0"/>
            <wp:positionH relativeFrom="column">
              <wp:posOffset>3</wp:posOffset>
            </wp:positionH>
            <wp:positionV relativeFrom="paragraph">
              <wp:posOffset>87630</wp:posOffset>
            </wp:positionV>
            <wp:extent cx="3445032" cy="2296688"/>
            <wp:effectExtent l="0" t="0" r="0" b="0"/>
            <wp:wrapSquare wrapText="bothSides" distT="0" distB="0" distL="114300" distR="114300"/>
            <wp:docPr id="5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45032" cy="2296688"/>
                    </a:xfrm>
                    <a:prstGeom prst="rect">
                      <a:avLst/>
                    </a:prstGeom>
                    <a:ln/>
                  </pic:spPr>
                </pic:pic>
              </a:graphicData>
            </a:graphic>
          </wp:anchor>
        </w:drawing>
      </w:r>
    </w:p>
    <w:p w14:paraId="393A3230" w14:textId="77777777" w:rsidR="000F7F61" w:rsidRDefault="000F7F61"/>
    <w:p w14:paraId="08A43295" w14:textId="77777777" w:rsidR="000F7F61" w:rsidRDefault="000F7F61">
      <w:pPr>
        <w:widowControl w:val="0"/>
        <w:spacing w:after="0" w:line="276" w:lineRule="auto"/>
        <w:jc w:val="center"/>
        <w:rPr>
          <w:b/>
          <w:i/>
          <w:sz w:val="36"/>
          <w:szCs w:val="36"/>
        </w:rPr>
      </w:pPr>
    </w:p>
    <w:p w14:paraId="1E353B1F" w14:textId="77777777" w:rsidR="000F7F61" w:rsidRDefault="003247D6">
      <w:pPr>
        <w:widowControl w:val="0"/>
        <w:spacing w:after="0" w:line="276" w:lineRule="auto"/>
        <w:jc w:val="center"/>
      </w:pPr>
      <w:hyperlink r:id="rId10">
        <w:r w:rsidR="00F742BC">
          <w:rPr>
            <w:b/>
            <w:i/>
            <w:color w:val="0000FF"/>
            <w:sz w:val="36"/>
            <w:szCs w:val="36"/>
            <w:u w:val="single"/>
          </w:rPr>
          <w:t>To Live in Christ Jesus</w:t>
        </w:r>
      </w:hyperlink>
    </w:p>
    <w:p w14:paraId="7B29E88E" w14:textId="77777777" w:rsidR="000F7F61" w:rsidRDefault="00F742BC">
      <w:pPr>
        <w:widowControl w:val="0"/>
        <w:spacing w:after="0" w:line="276" w:lineRule="auto"/>
        <w:ind w:left="5040" w:firstLine="720"/>
        <w:jc w:val="center"/>
        <w:rPr>
          <w:b/>
          <w:sz w:val="36"/>
          <w:szCs w:val="36"/>
        </w:rPr>
      </w:pPr>
      <w:r>
        <w:rPr>
          <w:b/>
          <w:sz w:val="36"/>
          <w:szCs w:val="36"/>
        </w:rPr>
        <w:t>Religious Education Planning Document</w:t>
      </w:r>
    </w:p>
    <w:p w14:paraId="11CB76B1" w14:textId="77777777" w:rsidR="000F7F61" w:rsidRDefault="000F7F61"/>
    <w:p w14:paraId="45951561" w14:textId="77777777" w:rsidR="000F7F61" w:rsidRDefault="000F7F61"/>
    <w:p w14:paraId="0362031B" w14:textId="77777777" w:rsidR="000F7F61" w:rsidRDefault="000F7F61"/>
    <w:p w14:paraId="621DE69E" w14:textId="77777777" w:rsidR="000F7F61" w:rsidRDefault="000F7F61"/>
    <w:tbl>
      <w:tblPr>
        <w:tblStyle w:val="ae"/>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835"/>
        <w:gridCol w:w="2760"/>
        <w:gridCol w:w="6630"/>
      </w:tblGrid>
      <w:tr w:rsidR="000F7F61" w14:paraId="651BB021" w14:textId="77777777">
        <w:tc>
          <w:tcPr>
            <w:tcW w:w="2535" w:type="dxa"/>
          </w:tcPr>
          <w:p w14:paraId="0F926D29" w14:textId="67AA3632" w:rsidR="000F7F61" w:rsidRDefault="00F742BC">
            <w:pPr>
              <w:rPr>
                <w:rFonts w:ascii="Quattrocento Sans" w:eastAsia="Quattrocento Sans" w:hAnsi="Quattrocento Sans" w:cs="Quattrocento Sans"/>
                <w:b/>
              </w:rPr>
            </w:pPr>
            <w:bookmarkStart w:id="0" w:name="_heading=h.gjdgxs" w:colFirst="0" w:colLast="0"/>
            <w:bookmarkEnd w:id="0"/>
            <w:r>
              <w:rPr>
                <w:rFonts w:ascii="Quattrocento Sans" w:eastAsia="Quattrocento Sans" w:hAnsi="Quattrocento Sans" w:cs="Quattrocento Sans"/>
                <w:b/>
              </w:rPr>
              <w:t xml:space="preserve">Level: 9 </w:t>
            </w:r>
            <w:r w:rsidR="003247D6">
              <w:rPr>
                <w:rFonts w:ascii="Quattrocento Sans" w:eastAsia="Quattrocento Sans" w:hAnsi="Quattrocento Sans" w:cs="Quattrocento Sans"/>
                <w:b/>
              </w:rPr>
              <w:t>–</w:t>
            </w:r>
            <w:r>
              <w:rPr>
                <w:rFonts w:ascii="Quattrocento Sans" w:eastAsia="Quattrocento Sans" w:hAnsi="Quattrocento Sans" w:cs="Quattrocento Sans"/>
                <w:b/>
              </w:rPr>
              <w:t xml:space="preserve"> 10</w:t>
            </w:r>
          </w:p>
          <w:p w14:paraId="30252400" w14:textId="3A81131A" w:rsidR="003247D6" w:rsidRDefault="003247D6">
            <w:pPr>
              <w:rPr>
                <w:rFonts w:ascii="Quattrocento Sans" w:eastAsia="Quattrocento Sans" w:hAnsi="Quattrocento Sans" w:cs="Quattrocento Sans"/>
              </w:rPr>
            </w:pPr>
            <w:r>
              <w:rPr>
                <w:rFonts w:ascii="Quattrocento Sans" w:eastAsia="Quattrocento Sans" w:hAnsi="Quattrocento Sans" w:cs="Quattrocento Sans"/>
                <w:b/>
              </w:rPr>
              <w:t>Senior Secondary</w:t>
            </w:r>
          </w:p>
        </w:tc>
        <w:tc>
          <w:tcPr>
            <w:tcW w:w="2835" w:type="dxa"/>
          </w:tcPr>
          <w:p w14:paraId="1BE2DD5B" w14:textId="77777777" w:rsidR="000F7F61" w:rsidRDefault="00F742BC">
            <w:pPr>
              <w:rPr>
                <w:rFonts w:ascii="Quattrocento Sans" w:eastAsia="Quattrocento Sans" w:hAnsi="Quattrocento Sans" w:cs="Quattrocento Sans"/>
                <w:b/>
              </w:rPr>
            </w:pPr>
            <w:r>
              <w:rPr>
                <w:rFonts w:ascii="Quattrocento Sans" w:eastAsia="Quattrocento Sans" w:hAnsi="Quattrocento Sans" w:cs="Quattrocento Sans"/>
                <w:b/>
              </w:rPr>
              <w:t xml:space="preserve">Date: </w:t>
            </w:r>
          </w:p>
          <w:p w14:paraId="6952BF3A" w14:textId="77777777" w:rsidR="000F7F61" w:rsidRDefault="00F742BC">
            <w:pPr>
              <w:rPr>
                <w:rFonts w:ascii="Quattrocento Sans" w:eastAsia="Quattrocento Sans" w:hAnsi="Quattrocento Sans" w:cs="Quattrocento Sans"/>
              </w:rPr>
            </w:pPr>
            <w:r>
              <w:rPr>
                <w:rFonts w:ascii="Quattrocento Sans" w:eastAsia="Quattrocento Sans" w:hAnsi="Quattrocento Sans" w:cs="Quattrocento Sans"/>
                <w:b/>
              </w:rPr>
              <w:t>Duration:</w:t>
            </w:r>
          </w:p>
        </w:tc>
        <w:tc>
          <w:tcPr>
            <w:tcW w:w="2760" w:type="dxa"/>
          </w:tcPr>
          <w:p w14:paraId="267F05BD" w14:textId="77777777" w:rsidR="000F7F61" w:rsidRDefault="00F742BC">
            <w:pPr>
              <w:rPr>
                <w:rFonts w:ascii="Quattrocento Sans" w:eastAsia="Quattrocento Sans" w:hAnsi="Quattrocento Sans" w:cs="Quattrocento Sans"/>
                <w:b/>
              </w:rPr>
            </w:pPr>
            <w:r>
              <w:rPr>
                <w:rFonts w:ascii="Quattrocento Sans" w:eastAsia="Quattrocento Sans" w:hAnsi="Quattrocento Sans" w:cs="Quattrocento Sans"/>
                <w:b/>
              </w:rPr>
              <w:t xml:space="preserve">Planning Team: </w:t>
            </w:r>
          </w:p>
          <w:p w14:paraId="720BEC30" w14:textId="77777777" w:rsidR="000F7F61" w:rsidRDefault="000F7F61">
            <w:pPr>
              <w:rPr>
                <w:rFonts w:ascii="Quattrocento Sans" w:eastAsia="Quattrocento Sans" w:hAnsi="Quattrocento Sans" w:cs="Quattrocento Sans"/>
              </w:rPr>
            </w:pPr>
          </w:p>
        </w:tc>
        <w:tc>
          <w:tcPr>
            <w:tcW w:w="6630" w:type="dxa"/>
          </w:tcPr>
          <w:p w14:paraId="4E70E70C" w14:textId="77777777" w:rsidR="000F7F61" w:rsidRDefault="00F742BC">
            <w:pPr>
              <w:rPr>
                <w:rFonts w:ascii="Quattrocento Sans" w:eastAsia="Quattrocento Sans" w:hAnsi="Quattrocento Sans" w:cs="Quattrocento Sans"/>
                <w:b/>
              </w:rPr>
            </w:pPr>
            <w:r>
              <w:rPr>
                <w:rFonts w:ascii="Quattrocento Sans" w:eastAsia="Quattrocento Sans" w:hAnsi="Quattrocento Sans" w:cs="Quattrocento Sans"/>
                <w:b/>
              </w:rPr>
              <w:t>Class Teacher:</w:t>
            </w:r>
          </w:p>
          <w:p w14:paraId="5C5C89B4" w14:textId="77777777" w:rsidR="000F7F61" w:rsidRDefault="000F7F61">
            <w:pPr>
              <w:rPr>
                <w:rFonts w:ascii="Quattrocento Sans" w:eastAsia="Quattrocento Sans" w:hAnsi="Quattrocento Sans" w:cs="Quattrocento Sans"/>
                <w:b/>
              </w:rPr>
            </w:pPr>
          </w:p>
        </w:tc>
      </w:tr>
    </w:tbl>
    <w:p w14:paraId="7240D7D9" w14:textId="77777777" w:rsidR="000F7F61" w:rsidRDefault="000F7F61">
      <w:pPr>
        <w:widowControl w:val="0"/>
        <w:pBdr>
          <w:top w:val="nil"/>
          <w:left w:val="nil"/>
          <w:bottom w:val="nil"/>
          <w:right w:val="nil"/>
          <w:between w:val="nil"/>
        </w:pBdr>
        <w:spacing w:after="0" w:line="276" w:lineRule="auto"/>
      </w:pPr>
    </w:p>
    <w:p w14:paraId="3CA59552" w14:textId="77777777" w:rsidR="000F7F61" w:rsidRDefault="000F7F61">
      <w:pPr>
        <w:widowControl w:val="0"/>
        <w:pBdr>
          <w:top w:val="nil"/>
          <w:left w:val="nil"/>
          <w:bottom w:val="nil"/>
          <w:right w:val="nil"/>
          <w:between w:val="nil"/>
        </w:pBdr>
        <w:spacing w:after="0" w:line="276" w:lineRule="auto"/>
      </w:pPr>
    </w:p>
    <w:tbl>
      <w:tblPr>
        <w:tblStyle w:val="af"/>
        <w:tblW w:w="14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477"/>
        <w:gridCol w:w="5596"/>
      </w:tblGrid>
      <w:tr w:rsidR="000F7F61" w14:paraId="3567B294" w14:textId="77777777">
        <w:trPr>
          <w:trHeight w:val="396"/>
        </w:trPr>
        <w:tc>
          <w:tcPr>
            <w:tcW w:w="14663" w:type="dxa"/>
            <w:gridSpan w:val="3"/>
            <w:shd w:val="clear" w:color="auto" w:fill="00FFFF"/>
          </w:tcPr>
          <w:p w14:paraId="375E3D70" w14:textId="77777777" w:rsidR="000F7F61" w:rsidRDefault="00F742BC">
            <w:pPr>
              <w:spacing w:after="0" w:line="240" w:lineRule="auto"/>
              <w:rPr>
                <w:rFonts w:ascii="Quattrocento Sans" w:eastAsia="Quattrocento Sans" w:hAnsi="Quattrocento Sans" w:cs="Quattrocento Sans"/>
                <w:b/>
                <w:color w:val="FF0000"/>
                <w:sz w:val="28"/>
                <w:szCs w:val="28"/>
              </w:rPr>
            </w:pPr>
            <w:r>
              <w:rPr>
                <w:rFonts w:ascii="Quattrocento Sans" w:eastAsia="Quattrocento Sans" w:hAnsi="Quattrocento Sans" w:cs="Quattrocento Sans"/>
                <w:b/>
                <w:sz w:val="28"/>
                <w:szCs w:val="28"/>
              </w:rPr>
              <w:t xml:space="preserve">Triune God Strand       </w:t>
            </w:r>
          </w:p>
        </w:tc>
      </w:tr>
      <w:tr w:rsidR="000F7F61" w14:paraId="3A1CA31D" w14:textId="77777777">
        <w:tc>
          <w:tcPr>
            <w:tcW w:w="4590" w:type="dxa"/>
          </w:tcPr>
          <w:p w14:paraId="663A96C7" w14:textId="77777777" w:rsidR="000F7F61" w:rsidRDefault="00F742BC">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4477" w:type="dxa"/>
          </w:tcPr>
          <w:p w14:paraId="70B74747"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c>
          <w:tcPr>
            <w:tcW w:w="5596" w:type="dxa"/>
          </w:tcPr>
          <w:p w14:paraId="423659B7"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11 - 12</w:t>
            </w:r>
          </w:p>
        </w:tc>
      </w:tr>
      <w:tr w:rsidR="000F7F61" w14:paraId="08C778E5" w14:textId="77777777">
        <w:tc>
          <w:tcPr>
            <w:tcW w:w="4590" w:type="dxa"/>
          </w:tcPr>
          <w:p w14:paraId="77AA5D02"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skills and understandings to enable them to learn that God reaches out to humanity in loving relationship through creation, the history of salvation in Jesus Christ, fully human and fully divine, and the mystery of human existence. They learn key aspects of the covenantal relationship God has with humanity through the Hebrew people. They learn why God sent his Son, Jesus, and describe ways God sends the Holy Spirit into the world. They learn that the </w:t>
            </w:r>
            <w:r>
              <w:rPr>
                <w:rFonts w:ascii="Quattrocento Sans" w:eastAsia="Quattrocento Sans" w:hAnsi="Quattrocento Sans" w:cs="Quattrocento Sans"/>
              </w:rPr>
              <w:lastRenderedPageBreak/>
              <w:t>Father, Son and Holy Spirit are three divine persons equal in nature and dignity who are bound together as one being, in love. They learn ways people are invited to share in the life and love of the Triune God.</w:t>
            </w:r>
          </w:p>
        </w:tc>
        <w:tc>
          <w:tcPr>
            <w:tcW w:w="4477" w:type="dxa"/>
          </w:tcPr>
          <w:p w14:paraId="5DBF0EE2"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9 &amp; 10, students will develop the knowledge, skills and understandings to enable them to learn how people experience God’s lifegiving grace through the Incarnation, the Holy Spirit, the Church and creation. Students learn about the Christian call to stewardship. They learn that the Catholic doctrine of the Triune God expresses an understanding of God as love. They learn about the ways Christians give witness to the Triune God by creating loving </w:t>
            </w:r>
            <w:r>
              <w:rPr>
                <w:rFonts w:ascii="Quattrocento Sans" w:eastAsia="Quattrocento Sans" w:hAnsi="Quattrocento Sans" w:cs="Quattrocento Sans"/>
              </w:rPr>
              <w:lastRenderedPageBreak/>
              <w:t xml:space="preserve">communities where the dignity of the human person is respected. </w:t>
            </w:r>
          </w:p>
        </w:tc>
        <w:tc>
          <w:tcPr>
            <w:tcW w:w="5596" w:type="dxa"/>
          </w:tcPr>
          <w:p w14:paraId="05AAE95E"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11 &amp; 12, students will develop the knowledge, skills and understandings to enable them to learn that the Triune God is the central mystery of Christian faith, a mystery of unity in diversity. Students learn that this mystery is revealed to humanity by God. They learn about the development of Church teaching on the Incarnation. Students learn how cultural contexts have influenced Christian understanding of the Triune God and how this mystery is expressed through the arts and architecture. </w:t>
            </w:r>
          </w:p>
        </w:tc>
      </w:tr>
      <w:tr w:rsidR="000F7F61" w14:paraId="38BB40E0" w14:textId="77777777">
        <w:trPr>
          <w:trHeight w:val="396"/>
        </w:trPr>
        <w:tc>
          <w:tcPr>
            <w:tcW w:w="14663" w:type="dxa"/>
            <w:gridSpan w:val="3"/>
          </w:tcPr>
          <w:p w14:paraId="67759014"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p w14:paraId="24253386" w14:textId="77777777" w:rsidR="000F7F61" w:rsidRDefault="000F7F61">
            <w:pPr>
              <w:spacing w:after="0" w:line="240" w:lineRule="auto"/>
              <w:rPr>
                <w:rFonts w:ascii="Quattrocento Sans" w:eastAsia="Quattrocento Sans" w:hAnsi="Quattrocento Sans" w:cs="Quattrocento Sans"/>
                <w:b/>
              </w:rPr>
            </w:pPr>
          </w:p>
          <w:p w14:paraId="42365081" w14:textId="77777777" w:rsidR="000F7F61" w:rsidRDefault="000F7F61">
            <w:pPr>
              <w:spacing w:after="0" w:line="240" w:lineRule="auto"/>
              <w:rPr>
                <w:rFonts w:ascii="Quattrocento Sans" w:eastAsia="Quattrocento Sans" w:hAnsi="Quattrocento Sans" w:cs="Quattrocento Sans"/>
                <w:b/>
              </w:rPr>
            </w:pPr>
          </w:p>
        </w:tc>
      </w:tr>
      <w:tr w:rsidR="000F7F61" w14:paraId="6869AB07" w14:textId="77777777">
        <w:trPr>
          <w:trHeight w:val="396"/>
        </w:trPr>
        <w:tc>
          <w:tcPr>
            <w:tcW w:w="14663" w:type="dxa"/>
            <w:gridSpan w:val="3"/>
            <w:shd w:val="clear" w:color="auto" w:fill="00FFFF"/>
          </w:tcPr>
          <w:p w14:paraId="02B4AD51" w14:textId="77777777" w:rsidR="000F7F61" w:rsidRDefault="00F742BC">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The Life and Mission of Jesus </w:t>
            </w:r>
          </w:p>
        </w:tc>
      </w:tr>
      <w:tr w:rsidR="000F7F61" w14:paraId="0C5D28BD" w14:textId="77777777">
        <w:tc>
          <w:tcPr>
            <w:tcW w:w="4590" w:type="dxa"/>
          </w:tcPr>
          <w:p w14:paraId="38D32B00" w14:textId="77777777" w:rsidR="000F7F61" w:rsidRDefault="00F742BC">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4477" w:type="dxa"/>
          </w:tcPr>
          <w:p w14:paraId="1825685C"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c>
          <w:tcPr>
            <w:tcW w:w="5596" w:type="dxa"/>
          </w:tcPr>
          <w:p w14:paraId="6E213E3A"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11 - 12</w:t>
            </w:r>
          </w:p>
        </w:tc>
      </w:tr>
      <w:tr w:rsidR="000F7F61" w14:paraId="52D4B377" w14:textId="77777777">
        <w:tc>
          <w:tcPr>
            <w:tcW w:w="4590" w:type="dxa"/>
          </w:tcPr>
          <w:p w14:paraId="6CF0A343"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skills and understandings to enable them to learn about the historical, social, political and religious contexts in which Jesus lived. They learn about Jesus’ teachings, actions and mission and what they reveal about God and the Kingdom/Reign of God. Students learn practical ways the Kingdom/Reign of God can be lived out today. </w:t>
            </w:r>
          </w:p>
        </w:tc>
        <w:tc>
          <w:tcPr>
            <w:tcW w:w="4477" w:type="dxa"/>
          </w:tcPr>
          <w:p w14:paraId="66B441EA"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9 &amp; 10, students will develop the knowledge, skills and understandings to enable them to learn about the portrayal of Jesus through the Gospels. They learn about the central Christian belief in the resurrection of Jesus as the foundation for Christian hope. Through a study of Church teachings on death and eternal life, students learn how, for Christians, death has been transformed by Jesus. </w:t>
            </w:r>
          </w:p>
        </w:tc>
        <w:tc>
          <w:tcPr>
            <w:tcW w:w="5596" w:type="dxa"/>
          </w:tcPr>
          <w:p w14:paraId="2C51A286"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11 &amp; 12, students will develop the knowledge, skills and understandings to enable them to investigate and evaluate understandings of the mystery of Jesus Christ expressed through theological perspectives. They learn the distinctive Christology of each Gospel and express personal understandings, beliefs and questions about Jesus Christ. Students learn the reality of how evil in the world challenges their understanding of the Kingdom/Reign of God.</w:t>
            </w:r>
          </w:p>
        </w:tc>
      </w:tr>
      <w:tr w:rsidR="000F7F61" w14:paraId="66C1D36C" w14:textId="77777777">
        <w:tc>
          <w:tcPr>
            <w:tcW w:w="14663" w:type="dxa"/>
            <w:gridSpan w:val="3"/>
          </w:tcPr>
          <w:p w14:paraId="44F5AC54"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p w14:paraId="1FE0F307" w14:textId="77777777" w:rsidR="000F7F61" w:rsidRDefault="000F7F61">
            <w:pPr>
              <w:spacing w:after="0" w:line="240" w:lineRule="auto"/>
              <w:rPr>
                <w:rFonts w:ascii="Quattrocento Sans" w:eastAsia="Quattrocento Sans" w:hAnsi="Quattrocento Sans" w:cs="Quattrocento Sans"/>
                <w:b/>
              </w:rPr>
            </w:pPr>
          </w:p>
          <w:p w14:paraId="13D80539" w14:textId="77777777" w:rsidR="000F7F61" w:rsidRDefault="000F7F61">
            <w:pPr>
              <w:spacing w:after="0" w:line="240" w:lineRule="auto"/>
              <w:rPr>
                <w:rFonts w:ascii="Quattrocento Sans" w:eastAsia="Quattrocento Sans" w:hAnsi="Quattrocento Sans" w:cs="Quattrocento Sans"/>
                <w:b/>
              </w:rPr>
            </w:pPr>
          </w:p>
          <w:p w14:paraId="614D1F97" w14:textId="77777777" w:rsidR="000F7F61" w:rsidRDefault="000F7F61">
            <w:pPr>
              <w:spacing w:after="0" w:line="240" w:lineRule="auto"/>
              <w:rPr>
                <w:rFonts w:ascii="Quattrocento Sans" w:eastAsia="Quattrocento Sans" w:hAnsi="Quattrocento Sans" w:cs="Quattrocento Sans"/>
                <w:b/>
              </w:rPr>
            </w:pPr>
          </w:p>
        </w:tc>
      </w:tr>
      <w:tr w:rsidR="000F7F61" w14:paraId="7A90DBEC" w14:textId="77777777">
        <w:tc>
          <w:tcPr>
            <w:tcW w:w="14663" w:type="dxa"/>
            <w:gridSpan w:val="3"/>
            <w:shd w:val="clear" w:color="auto" w:fill="00FFFF"/>
          </w:tcPr>
          <w:p w14:paraId="34D8C1D5" w14:textId="77777777" w:rsidR="000F7F61" w:rsidRDefault="00F742BC">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Sacramental Church </w:t>
            </w:r>
          </w:p>
        </w:tc>
      </w:tr>
      <w:tr w:rsidR="000F7F61" w14:paraId="4E67AF34" w14:textId="77777777">
        <w:trPr>
          <w:trHeight w:val="364"/>
        </w:trPr>
        <w:tc>
          <w:tcPr>
            <w:tcW w:w="4590" w:type="dxa"/>
          </w:tcPr>
          <w:p w14:paraId="2251DAE2"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7-8</w:t>
            </w:r>
          </w:p>
        </w:tc>
        <w:tc>
          <w:tcPr>
            <w:tcW w:w="4477" w:type="dxa"/>
          </w:tcPr>
          <w:p w14:paraId="3946C42D"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9 - 10</w:t>
            </w:r>
          </w:p>
        </w:tc>
        <w:tc>
          <w:tcPr>
            <w:tcW w:w="5596" w:type="dxa"/>
          </w:tcPr>
          <w:p w14:paraId="6AE0D567"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11 - 12</w:t>
            </w:r>
          </w:p>
        </w:tc>
      </w:tr>
      <w:tr w:rsidR="000F7F61" w14:paraId="2A7AB324" w14:textId="77777777">
        <w:trPr>
          <w:trHeight w:val="590"/>
        </w:trPr>
        <w:tc>
          <w:tcPr>
            <w:tcW w:w="4590" w:type="dxa"/>
          </w:tcPr>
          <w:p w14:paraId="7AB92F2F" w14:textId="77777777" w:rsidR="000F7F61" w:rsidRDefault="00F742BC">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skills and understandings to enable them to learn about the life and mission of the sacramental Church. They learn that sacraments express and enrich the </w:t>
            </w:r>
            <w:r>
              <w:rPr>
                <w:rFonts w:ascii="Quattrocento Sans" w:eastAsia="Quattrocento Sans" w:hAnsi="Quattrocento Sans" w:cs="Quattrocento Sans"/>
              </w:rPr>
              <w:lastRenderedPageBreak/>
              <w:t xml:space="preserve">shared life of the Christian community, celebrating initiation, healing and service and that each sacrament has its own history, symbols and rituals. </w:t>
            </w:r>
          </w:p>
        </w:tc>
        <w:tc>
          <w:tcPr>
            <w:tcW w:w="4477" w:type="dxa"/>
          </w:tcPr>
          <w:p w14:paraId="2D54215A" w14:textId="77777777" w:rsidR="000F7F61" w:rsidRDefault="00F742BC">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9 &amp; 10, students will develop the knowledge, skills and understandings to enable them to learn how the Catholic Church worships and celebrates as a sacramental community. They learn about </w:t>
            </w:r>
            <w:r>
              <w:rPr>
                <w:rFonts w:ascii="Quattrocento Sans" w:eastAsia="Quattrocento Sans" w:hAnsi="Quattrocento Sans" w:cs="Quattrocento Sans"/>
              </w:rPr>
              <w:lastRenderedPageBreak/>
              <w:t>the ongoing renewal of the Catholic Church, both locally and globally, and the call to service that is implicit in the Sacrament of the Eucharist, the source and summit of Christian life. They learn that the Church is called into dialogue with other Christian traditions and religions of the world</w:t>
            </w:r>
          </w:p>
        </w:tc>
        <w:tc>
          <w:tcPr>
            <w:tcW w:w="5596" w:type="dxa"/>
          </w:tcPr>
          <w:p w14:paraId="0F90362A" w14:textId="77777777" w:rsidR="000F7F61" w:rsidRDefault="00F742BC">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11 &amp; 12, students will develop the knowledge, skills and understandings to learn about interfaith dialogue and assess its effectiveness. They learn about the Church’s institutional response to challenges it faces today and into the future. They learn about the </w:t>
            </w:r>
            <w:r>
              <w:rPr>
                <w:rFonts w:ascii="Quattrocento Sans" w:eastAsia="Quattrocento Sans" w:hAnsi="Quattrocento Sans" w:cs="Quattrocento Sans"/>
              </w:rPr>
              <w:lastRenderedPageBreak/>
              <w:t>Sacraments of Loving Commitment, the meaning of vocation in a Christian context, and ways of living out this call to service.</w:t>
            </w:r>
          </w:p>
        </w:tc>
      </w:tr>
      <w:tr w:rsidR="000F7F61" w14:paraId="76D97382" w14:textId="77777777">
        <w:tc>
          <w:tcPr>
            <w:tcW w:w="14663" w:type="dxa"/>
            <w:gridSpan w:val="3"/>
          </w:tcPr>
          <w:p w14:paraId="4037234D"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lastRenderedPageBreak/>
              <w:t xml:space="preserve">Consider appropriate Content Descriptions across the levels: </w:t>
            </w:r>
          </w:p>
          <w:p w14:paraId="1E5215CB" w14:textId="77777777" w:rsidR="000F7F61" w:rsidRDefault="000F7F61">
            <w:pPr>
              <w:spacing w:after="0" w:line="240" w:lineRule="auto"/>
              <w:rPr>
                <w:rFonts w:ascii="Quattrocento Sans" w:eastAsia="Quattrocento Sans" w:hAnsi="Quattrocento Sans" w:cs="Quattrocento Sans"/>
                <w:b/>
              </w:rPr>
            </w:pPr>
          </w:p>
          <w:p w14:paraId="4E1AD7E6" w14:textId="77777777" w:rsidR="000F7F61" w:rsidRDefault="000F7F61">
            <w:pPr>
              <w:spacing w:after="0" w:line="240" w:lineRule="auto"/>
              <w:rPr>
                <w:rFonts w:ascii="Quattrocento Sans" w:eastAsia="Quattrocento Sans" w:hAnsi="Quattrocento Sans" w:cs="Quattrocento Sans"/>
                <w:b/>
              </w:rPr>
            </w:pPr>
          </w:p>
        </w:tc>
      </w:tr>
      <w:tr w:rsidR="000F7F61" w14:paraId="700D84DC" w14:textId="77777777">
        <w:tc>
          <w:tcPr>
            <w:tcW w:w="14663" w:type="dxa"/>
            <w:gridSpan w:val="3"/>
            <w:shd w:val="clear" w:color="auto" w:fill="00FFFF"/>
          </w:tcPr>
          <w:p w14:paraId="0F314415" w14:textId="77777777" w:rsidR="000F7F61" w:rsidRDefault="00F742BC">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Christian Life and Catholic Social Teaching </w:t>
            </w:r>
          </w:p>
        </w:tc>
      </w:tr>
      <w:tr w:rsidR="000F7F61" w14:paraId="6EEDD426" w14:textId="77777777">
        <w:trPr>
          <w:trHeight w:val="590"/>
        </w:trPr>
        <w:tc>
          <w:tcPr>
            <w:tcW w:w="4590" w:type="dxa"/>
          </w:tcPr>
          <w:p w14:paraId="51AEE4B5"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4477" w:type="dxa"/>
          </w:tcPr>
          <w:p w14:paraId="3D88C61A"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9 - 10</w:t>
            </w:r>
          </w:p>
        </w:tc>
        <w:tc>
          <w:tcPr>
            <w:tcW w:w="5596" w:type="dxa"/>
          </w:tcPr>
          <w:p w14:paraId="43249ED3"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11 - 12</w:t>
            </w:r>
          </w:p>
        </w:tc>
      </w:tr>
      <w:tr w:rsidR="000F7F61" w14:paraId="6C1A8D3C" w14:textId="77777777">
        <w:trPr>
          <w:trHeight w:val="590"/>
        </w:trPr>
        <w:tc>
          <w:tcPr>
            <w:tcW w:w="4590" w:type="dxa"/>
          </w:tcPr>
          <w:p w14:paraId="34F0AB4B" w14:textId="77777777" w:rsidR="000F7F61" w:rsidRDefault="00F742BC">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7 &amp; 8, students will develop the knowledge, skills and understandings to enable them to learn that the teachings, actions and mission of Jesus Christ inspire people to lead Christian lives. They learn that Christian life is nourished within a faith community, inviting people into dialogue and service. Students learn how justice calls people to be in right relationship with God, others and creation.</w:t>
            </w:r>
          </w:p>
          <w:p w14:paraId="0FE82EE5" w14:textId="77777777" w:rsidR="000F7F61" w:rsidRDefault="000F7F61">
            <w:pPr>
              <w:widowControl w:val="0"/>
              <w:spacing w:after="0" w:line="240" w:lineRule="auto"/>
              <w:rPr>
                <w:rFonts w:ascii="Quattrocento Sans" w:eastAsia="Quattrocento Sans" w:hAnsi="Quattrocento Sans" w:cs="Quattrocento Sans"/>
              </w:rPr>
            </w:pPr>
          </w:p>
        </w:tc>
        <w:tc>
          <w:tcPr>
            <w:tcW w:w="4477" w:type="dxa"/>
          </w:tcPr>
          <w:p w14:paraId="595BC814" w14:textId="77777777" w:rsidR="000F7F61" w:rsidRDefault="00F742BC">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9 &amp; 10, students will develop the knowledge, skills and understandings to enable them to learn that Christian life challenges Catholics to share in the mission of Christ as disciples. They learn that the Christian understanding of the dignity of the human person requires the pursuit of the common good in a spirit of solidarity. Students learn how Christian life calls people to an understanding of the Church’s moral and ethical teachings and can identify the role of conscience in moral decisionmaking. They learn how inspirational figures in Catholic Tradition encourage a Christian thirst for justice</w:t>
            </w:r>
          </w:p>
          <w:p w14:paraId="31178CA5" w14:textId="77777777" w:rsidR="000F7F61" w:rsidRDefault="000F7F61">
            <w:pPr>
              <w:widowControl w:val="0"/>
              <w:spacing w:after="0" w:line="240" w:lineRule="auto"/>
              <w:rPr>
                <w:rFonts w:ascii="Quattrocento Sans" w:eastAsia="Quattrocento Sans" w:hAnsi="Quattrocento Sans" w:cs="Quattrocento Sans"/>
              </w:rPr>
            </w:pPr>
          </w:p>
        </w:tc>
        <w:tc>
          <w:tcPr>
            <w:tcW w:w="5596" w:type="dxa"/>
          </w:tcPr>
          <w:p w14:paraId="6F7B6690" w14:textId="77777777" w:rsidR="000F7F61" w:rsidRDefault="00F742BC">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11 &amp; 12, students will develop the knowledge, skills and understandings to enable them to learn that moral decision-making, as a discerned response to contemporary culture, is part of Christian life. They learn that Christians are called to ‘read the signs of the times’ in light of Scripture and Tradition, and are called to act in ways that bring about the transformation of the world. </w:t>
            </w:r>
          </w:p>
        </w:tc>
      </w:tr>
      <w:tr w:rsidR="000F7F61" w14:paraId="2319E5C4" w14:textId="77777777">
        <w:tc>
          <w:tcPr>
            <w:tcW w:w="14663" w:type="dxa"/>
            <w:gridSpan w:val="3"/>
          </w:tcPr>
          <w:p w14:paraId="51A9186D"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p w14:paraId="5F1B0183" w14:textId="77777777" w:rsidR="000F7F61" w:rsidRDefault="000F7F61">
            <w:pPr>
              <w:spacing w:after="0" w:line="240" w:lineRule="auto"/>
              <w:rPr>
                <w:rFonts w:ascii="Quattrocento Sans" w:eastAsia="Quattrocento Sans" w:hAnsi="Quattrocento Sans" w:cs="Quattrocento Sans"/>
                <w:b/>
              </w:rPr>
            </w:pPr>
          </w:p>
          <w:p w14:paraId="2A15D85B" w14:textId="77777777" w:rsidR="000F7F61" w:rsidRDefault="000F7F61">
            <w:pPr>
              <w:spacing w:after="0" w:line="240" w:lineRule="auto"/>
              <w:rPr>
                <w:rFonts w:ascii="Quattrocento Sans" w:eastAsia="Quattrocento Sans" w:hAnsi="Quattrocento Sans" w:cs="Quattrocento Sans"/>
                <w:b/>
              </w:rPr>
            </w:pPr>
          </w:p>
        </w:tc>
      </w:tr>
      <w:tr w:rsidR="000F7F61" w14:paraId="410E158C" w14:textId="77777777">
        <w:trPr>
          <w:trHeight w:val="396"/>
        </w:trPr>
        <w:tc>
          <w:tcPr>
            <w:tcW w:w="14663" w:type="dxa"/>
            <w:gridSpan w:val="3"/>
            <w:shd w:val="clear" w:color="auto" w:fill="66FF99"/>
          </w:tcPr>
          <w:p w14:paraId="3390475A"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sz w:val="28"/>
                <w:szCs w:val="28"/>
              </w:rPr>
              <w:t>Scripture Lens</w:t>
            </w:r>
          </w:p>
        </w:tc>
      </w:tr>
      <w:tr w:rsidR="000F7F61" w14:paraId="15753382" w14:textId="77777777">
        <w:tc>
          <w:tcPr>
            <w:tcW w:w="4590" w:type="dxa"/>
          </w:tcPr>
          <w:p w14:paraId="545D6B22" w14:textId="77777777" w:rsidR="000F7F61" w:rsidRDefault="00F742BC">
            <w:pPr>
              <w:spacing w:line="240" w:lineRule="auto"/>
              <w:rPr>
                <w:rFonts w:ascii="Quattrocento Sans" w:eastAsia="Quattrocento Sans" w:hAnsi="Quattrocento Sans" w:cs="Quattrocento Sans"/>
              </w:rPr>
            </w:pPr>
            <w:r>
              <w:rPr>
                <w:rFonts w:ascii="Quattrocento Sans" w:eastAsia="Quattrocento Sans" w:hAnsi="Quattrocento Sans" w:cs="Quattrocento Sans"/>
                <w:b/>
              </w:rPr>
              <w:lastRenderedPageBreak/>
              <w:t>Level: 7 - 8</w:t>
            </w:r>
          </w:p>
        </w:tc>
        <w:tc>
          <w:tcPr>
            <w:tcW w:w="4477" w:type="dxa"/>
          </w:tcPr>
          <w:p w14:paraId="1EE3D7F0"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c>
          <w:tcPr>
            <w:tcW w:w="5596" w:type="dxa"/>
          </w:tcPr>
          <w:p w14:paraId="25DFCAD6"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11 - 12</w:t>
            </w:r>
          </w:p>
        </w:tc>
      </w:tr>
      <w:tr w:rsidR="000F7F61" w14:paraId="49CAD3EE" w14:textId="77777777">
        <w:tc>
          <w:tcPr>
            <w:tcW w:w="4590" w:type="dxa"/>
          </w:tcPr>
          <w:p w14:paraId="4C45CBCE"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skills and understandings to enable them to learn that Catholics believe that the Bible is a collection of sacred books, inspired by the Holy Spirit and written in a variety of literary forms. They learn that an authentic interpretation of Scripture requires an understanding of its cultural, historical and geographical settings. Students learn that the Bible reveals God’s covenantal love through both the Old and New Testaments. They learn ways in which Scripture informs Christian Tradition and its lived expression. </w:t>
            </w:r>
          </w:p>
        </w:tc>
        <w:tc>
          <w:tcPr>
            <w:tcW w:w="4477" w:type="dxa"/>
          </w:tcPr>
          <w:p w14:paraId="2CA885EA"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9 &amp; 10, students will develop the knowledge, skills and understandings to enable them to learn how Scriptural context influences the study, understanding and lived expression of Scripture. Students learn stories of Old Testament prophets, where people are called back to the covenantal relationship with God. They learn ways that believers are nourished by Scripture and how they are called to make a positive impact in the world. They learn ways in which Scripture informs Christian Tradition and its lived expression.</w:t>
            </w:r>
          </w:p>
        </w:tc>
        <w:tc>
          <w:tcPr>
            <w:tcW w:w="5596" w:type="dxa"/>
          </w:tcPr>
          <w:p w14:paraId="582620F2"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11 &amp; 12, students will develop the knowledge, skills and understandings to enable them to learn how to analyse, interpret and respond to a range of Scripture passages in light of contemporary biblical scholarship. They learn how believers are nourished by Scripture and how they are called to make a positive impact in the world. They learn ways in which Scripture informs Christian Tradition and its lived expression.</w:t>
            </w:r>
          </w:p>
        </w:tc>
      </w:tr>
      <w:tr w:rsidR="000F7F61" w14:paraId="4BCAE57D" w14:textId="77777777">
        <w:tc>
          <w:tcPr>
            <w:tcW w:w="14663" w:type="dxa"/>
            <w:gridSpan w:val="3"/>
          </w:tcPr>
          <w:p w14:paraId="05314082"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p w14:paraId="4D84760B" w14:textId="77777777" w:rsidR="000F7F61" w:rsidRDefault="000F7F61">
            <w:pPr>
              <w:spacing w:after="0" w:line="240" w:lineRule="auto"/>
              <w:rPr>
                <w:rFonts w:ascii="Quattrocento Sans" w:eastAsia="Quattrocento Sans" w:hAnsi="Quattrocento Sans" w:cs="Quattrocento Sans"/>
                <w:b/>
              </w:rPr>
            </w:pPr>
          </w:p>
          <w:p w14:paraId="6DB17463" w14:textId="77777777" w:rsidR="000F7F61" w:rsidRDefault="000F7F61">
            <w:pPr>
              <w:spacing w:after="0" w:line="240" w:lineRule="auto"/>
              <w:rPr>
                <w:rFonts w:ascii="Quattrocento Sans" w:eastAsia="Quattrocento Sans" w:hAnsi="Quattrocento Sans" w:cs="Quattrocento Sans"/>
                <w:b/>
              </w:rPr>
            </w:pPr>
          </w:p>
        </w:tc>
      </w:tr>
      <w:tr w:rsidR="000F7F61" w14:paraId="4C126DAF" w14:textId="77777777">
        <w:trPr>
          <w:trHeight w:val="396"/>
        </w:trPr>
        <w:tc>
          <w:tcPr>
            <w:tcW w:w="14663" w:type="dxa"/>
            <w:gridSpan w:val="3"/>
            <w:shd w:val="clear" w:color="auto" w:fill="66FF99"/>
          </w:tcPr>
          <w:p w14:paraId="41D2B910" w14:textId="77777777" w:rsidR="000F7F61" w:rsidRDefault="00F742BC">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Tradition Lens</w:t>
            </w:r>
          </w:p>
        </w:tc>
      </w:tr>
      <w:tr w:rsidR="000F7F61" w14:paraId="50467ECC" w14:textId="77777777">
        <w:tc>
          <w:tcPr>
            <w:tcW w:w="4590" w:type="dxa"/>
          </w:tcPr>
          <w:p w14:paraId="7A06A85D" w14:textId="77777777" w:rsidR="000F7F61" w:rsidRDefault="00F742BC">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4477" w:type="dxa"/>
          </w:tcPr>
          <w:p w14:paraId="6C75F729"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c>
          <w:tcPr>
            <w:tcW w:w="5596" w:type="dxa"/>
          </w:tcPr>
          <w:p w14:paraId="0497D802"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 xml:space="preserve">Level 11 - 12 </w:t>
            </w:r>
          </w:p>
        </w:tc>
      </w:tr>
      <w:tr w:rsidR="000F7F61" w14:paraId="4C03659F" w14:textId="77777777">
        <w:tc>
          <w:tcPr>
            <w:tcW w:w="4590" w:type="dxa"/>
          </w:tcPr>
          <w:p w14:paraId="3B7B292F"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7 &amp; 8, students will develop the knowledge, skills and understandings to enable them to learn about the richness of Tradition, and how, through the agency of the Holy Spirit, it helps people to make meaning of the Christian story. They learn that the life and teachings of Jesus Christ, as expressed through the lived Tradition of the Church, can inspire people to lead Christian lives.</w:t>
            </w:r>
          </w:p>
        </w:tc>
        <w:tc>
          <w:tcPr>
            <w:tcW w:w="4477" w:type="dxa"/>
          </w:tcPr>
          <w:p w14:paraId="7EE7B814"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9 &amp; 10, students will develop the knowledge, skills and understandings to enable them to learn that Tradition is the transmission of the message of Christ and this can occur in many different ways, thus promoting the ongoing renewal and unity of the Church. They learn that there are truths that Catholics believe and hold in common. Students learn that being a member of the Church invites a response to accept the wisdom of the faith community, expressed through Tradition.</w:t>
            </w:r>
          </w:p>
        </w:tc>
        <w:tc>
          <w:tcPr>
            <w:tcW w:w="5596" w:type="dxa"/>
          </w:tcPr>
          <w:p w14:paraId="1A8DC676"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11 &amp; 12, students will develop the knowledge, skills and understandings to enable them to learn that Tradition helps the Church community to understand the meaning and implication of Scripture in a particular time and place. Students learn that Tradition brings forth the depth and meaning of all that the Church has received in Christ. They learn that the lived Tradition has changed over time, while always aspiring to reach the fullness of divine truth. </w:t>
            </w:r>
          </w:p>
        </w:tc>
      </w:tr>
      <w:tr w:rsidR="000F7F61" w14:paraId="6A3386E7" w14:textId="77777777">
        <w:trPr>
          <w:trHeight w:val="396"/>
        </w:trPr>
        <w:tc>
          <w:tcPr>
            <w:tcW w:w="14663" w:type="dxa"/>
            <w:gridSpan w:val="3"/>
          </w:tcPr>
          <w:p w14:paraId="395E6CEA"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p w14:paraId="768512EA" w14:textId="77777777" w:rsidR="000F7F61" w:rsidRDefault="000F7F61">
            <w:pPr>
              <w:spacing w:after="0" w:line="240" w:lineRule="auto"/>
              <w:rPr>
                <w:rFonts w:ascii="Quattrocento Sans" w:eastAsia="Quattrocento Sans" w:hAnsi="Quattrocento Sans" w:cs="Quattrocento Sans"/>
                <w:b/>
              </w:rPr>
            </w:pPr>
          </w:p>
        </w:tc>
      </w:tr>
      <w:tr w:rsidR="000F7F61" w14:paraId="70B02FE6" w14:textId="77777777">
        <w:trPr>
          <w:trHeight w:val="396"/>
        </w:trPr>
        <w:tc>
          <w:tcPr>
            <w:tcW w:w="14663" w:type="dxa"/>
            <w:gridSpan w:val="3"/>
            <w:shd w:val="clear" w:color="auto" w:fill="66FF99"/>
          </w:tcPr>
          <w:p w14:paraId="55CB3B56" w14:textId="77777777" w:rsidR="000F7F61" w:rsidRDefault="00F742BC">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lastRenderedPageBreak/>
              <w:t xml:space="preserve">Christian Prayer and Liturgy Lens  </w:t>
            </w:r>
          </w:p>
        </w:tc>
      </w:tr>
      <w:tr w:rsidR="000F7F61" w14:paraId="4756108D" w14:textId="77777777">
        <w:tc>
          <w:tcPr>
            <w:tcW w:w="4590" w:type="dxa"/>
          </w:tcPr>
          <w:p w14:paraId="322A8CB5" w14:textId="77777777" w:rsidR="000F7F61" w:rsidRDefault="00F742BC">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4477" w:type="dxa"/>
          </w:tcPr>
          <w:p w14:paraId="2564C2DD"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c>
          <w:tcPr>
            <w:tcW w:w="5596" w:type="dxa"/>
          </w:tcPr>
          <w:p w14:paraId="25945A39"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11 - 12</w:t>
            </w:r>
          </w:p>
        </w:tc>
      </w:tr>
      <w:tr w:rsidR="000F7F61" w14:paraId="25EBBD7A" w14:textId="77777777">
        <w:tc>
          <w:tcPr>
            <w:tcW w:w="4590" w:type="dxa"/>
          </w:tcPr>
          <w:p w14:paraId="4BC5D4E0"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skills and understandings to enable them to learn about prayer and liturgy and the importance of each to the worshipping community. Students learn about the many types and forms of Christian prayer, both personal and communal, that are part of the rich heritage of the Church. </w:t>
            </w:r>
          </w:p>
        </w:tc>
        <w:tc>
          <w:tcPr>
            <w:tcW w:w="4477" w:type="dxa"/>
          </w:tcPr>
          <w:p w14:paraId="7F84858A"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9 &amp; 10, students will develop the knowledge, skills and understandings to enable them to learn how prayer is an expression of people’s relationship with God and that prayer and liturgy are each central to the life and mission of the Church. They learn that prayer and reflection can support wise decision-making</w:t>
            </w:r>
          </w:p>
        </w:tc>
        <w:tc>
          <w:tcPr>
            <w:tcW w:w="5596" w:type="dxa"/>
          </w:tcPr>
          <w:p w14:paraId="1A03FC1E"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11 &amp; 12, students will develop the knowledge, skills and understandings to enable them to learn how prayer and liturgy celebrate the life and faith experience of individuals and communities. They learn how spirituality can be nourished and expressed through prayer and liturgy. </w:t>
            </w:r>
          </w:p>
        </w:tc>
      </w:tr>
      <w:tr w:rsidR="000F7F61" w14:paraId="020F310C" w14:textId="77777777">
        <w:trPr>
          <w:trHeight w:val="396"/>
        </w:trPr>
        <w:tc>
          <w:tcPr>
            <w:tcW w:w="14663" w:type="dxa"/>
            <w:gridSpan w:val="3"/>
          </w:tcPr>
          <w:p w14:paraId="5FD0BC19"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p w14:paraId="65CCEF8F" w14:textId="77777777" w:rsidR="000F7F61" w:rsidRDefault="000F7F61">
            <w:pPr>
              <w:spacing w:after="0" w:line="240" w:lineRule="auto"/>
              <w:rPr>
                <w:rFonts w:ascii="Quattrocento Sans" w:eastAsia="Quattrocento Sans" w:hAnsi="Quattrocento Sans" w:cs="Quattrocento Sans"/>
                <w:b/>
              </w:rPr>
            </w:pPr>
          </w:p>
        </w:tc>
      </w:tr>
      <w:tr w:rsidR="000F7F61" w14:paraId="78DE9100" w14:textId="77777777">
        <w:trPr>
          <w:trHeight w:val="396"/>
        </w:trPr>
        <w:tc>
          <w:tcPr>
            <w:tcW w:w="14663" w:type="dxa"/>
            <w:gridSpan w:val="3"/>
            <w:shd w:val="clear" w:color="auto" w:fill="66FF99"/>
          </w:tcPr>
          <w:p w14:paraId="1BD942A6" w14:textId="77777777" w:rsidR="000F7F61" w:rsidRDefault="00F742BC">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Religion and Society Lens</w:t>
            </w:r>
          </w:p>
        </w:tc>
      </w:tr>
      <w:tr w:rsidR="000F7F61" w14:paraId="4799E218" w14:textId="77777777">
        <w:tc>
          <w:tcPr>
            <w:tcW w:w="4590" w:type="dxa"/>
          </w:tcPr>
          <w:p w14:paraId="0D6DB4C6" w14:textId="77777777" w:rsidR="000F7F61" w:rsidRDefault="00F742BC">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4477" w:type="dxa"/>
          </w:tcPr>
          <w:p w14:paraId="44BCC880"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c>
          <w:tcPr>
            <w:tcW w:w="5596" w:type="dxa"/>
          </w:tcPr>
          <w:p w14:paraId="1964B5A9"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11 - 12</w:t>
            </w:r>
          </w:p>
        </w:tc>
      </w:tr>
      <w:tr w:rsidR="000F7F61" w14:paraId="579487C6" w14:textId="77777777">
        <w:tc>
          <w:tcPr>
            <w:tcW w:w="4590" w:type="dxa"/>
          </w:tcPr>
          <w:p w14:paraId="75839A6B"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7 &amp; 8, students will develop the knowledge, skills and understandings to learn about the role religion plays in society and that religious freedom is a fundamental human right. They learn that the nature and role of religion in society is informed by faith, openness, dialogue and cultural sensitivity. Students learn about the beliefs and lived experience of Catholicism and other religions. They learn what it means to be Catholic in the contemporary world.</w:t>
            </w:r>
          </w:p>
        </w:tc>
        <w:tc>
          <w:tcPr>
            <w:tcW w:w="4477" w:type="dxa"/>
          </w:tcPr>
          <w:p w14:paraId="54C7E3B2"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9 &amp; 10, students will develop the knowledge, skills and understandings to enable them to learn that religious perspective can influence personal and communal code of ethics and morality. They learn how a person’s religious community, society and other factors shape the development of personal spirituality and moral code. They learn the importance of ecumenism in developing Christian unity through dialogue. They learn how Aboriginal and Torres Strait Islander spiritualities contribute to the development of an Australian spirituality</w:t>
            </w:r>
          </w:p>
        </w:tc>
        <w:tc>
          <w:tcPr>
            <w:tcW w:w="5596" w:type="dxa"/>
          </w:tcPr>
          <w:p w14:paraId="13770200"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11 &amp; 12, students will develop the knowledge, skills and understandings to enable them to learn how the Catholic Tradition, and other religious traditions, respond to the ultimate questions of life. They learn how different traditions and communities support people in their search for meaning.</w:t>
            </w:r>
          </w:p>
        </w:tc>
      </w:tr>
      <w:tr w:rsidR="000F7F61" w14:paraId="70C2C348" w14:textId="77777777">
        <w:trPr>
          <w:trHeight w:val="520"/>
        </w:trPr>
        <w:tc>
          <w:tcPr>
            <w:tcW w:w="14663" w:type="dxa"/>
            <w:gridSpan w:val="3"/>
          </w:tcPr>
          <w:p w14:paraId="7829A598" w14:textId="77777777" w:rsidR="000F7F61" w:rsidRDefault="00F742B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 xml:space="preserve">Consider appropriate Content Descriptions across the levels: </w:t>
            </w:r>
          </w:p>
        </w:tc>
      </w:tr>
    </w:tbl>
    <w:p w14:paraId="7ACAA627" w14:textId="77777777" w:rsidR="000F7F61" w:rsidRDefault="000F7F61"/>
    <w:p w14:paraId="4B550FE4" w14:textId="77777777" w:rsidR="000F7F61" w:rsidRDefault="00F742BC">
      <w:r>
        <w:lastRenderedPageBreak/>
        <w:br w:type="page"/>
      </w:r>
    </w:p>
    <w:tbl>
      <w:tblPr>
        <w:tblStyle w:val="af0"/>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260"/>
        <w:gridCol w:w="9639"/>
      </w:tblGrid>
      <w:tr w:rsidR="000F7F61" w14:paraId="1A639923" w14:textId="77777777">
        <w:trPr>
          <w:trHeight w:val="360"/>
        </w:trPr>
        <w:tc>
          <w:tcPr>
            <w:tcW w:w="14737" w:type="dxa"/>
            <w:gridSpan w:val="3"/>
            <w:tcBorders>
              <w:bottom w:val="single" w:sz="4" w:space="0" w:color="000000"/>
            </w:tcBorders>
            <w:shd w:val="clear" w:color="auto" w:fill="auto"/>
          </w:tcPr>
          <w:p w14:paraId="194F830F" w14:textId="77777777" w:rsidR="000F7F61" w:rsidRDefault="00F742BC">
            <w:pPr>
              <w:jc w:val="center"/>
              <w:rPr>
                <w:b/>
                <w:color w:val="FF0000"/>
                <w:sz w:val="28"/>
                <w:szCs w:val="28"/>
              </w:rPr>
            </w:pPr>
            <w:r>
              <w:rPr>
                <w:b/>
                <w:sz w:val="28"/>
                <w:szCs w:val="28"/>
              </w:rPr>
              <w:lastRenderedPageBreak/>
              <w:t>Planning for an Inquiry in RE</w:t>
            </w:r>
          </w:p>
        </w:tc>
      </w:tr>
      <w:tr w:rsidR="000F7F61" w14:paraId="3DD789E8" w14:textId="77777777">
        <w:trPr>
          <w:trHeight w:val="773"/>
        </w:trPr>
        <w:tc>
          <w:tcPr>
            <w:tcW w:w="1838" w:type="dxa"/>
            <w:tcBorders>
              <w:right w:val="single" w:sz="4" w:space="0" w:color="000000"/>
            </w:tcBorders>
            <w:shd w:val="clear" w:color="auto" w:fill="FBD5B5"/>
            <w:vAlign w:val="center"/>
          </w:tcPr>
          <w:p w14:paraId="79F6A083" w14:textId="77777777" w:rsidR="000F7F61" w:rsidRDefault="00F742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Personal</w:t>
            </w:r>
          </w:p>
          <w:p w14:paraId="0578C8C4" w14:textId="77777777" w:rsidR="000F7F61" w:rsidRDefault="00F742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Preparation</w:t>
            </w:r>
          </w:p>
        </w:tc>
        <w:tc>
          <w:tcPr>
            <w:tcW w:w="12899" w:type="dxa"/>
            <w:gridSpan w:val="2"/>
            <w:tcBorders>
              <w:left w:val="single" w:sz="4" w:space="0" w:color="000000"/>
            </w:tcBorders>
            <w:shd w:val="clear" w:color="auto" w:fill="FBD5B5"/>
          </w:tcPr>
          <w:p w14:paraId="3FAE9519" w14:textId="77777777" w:rsidR="00F742BC" w:rsidRDefault="00F742BC" w:rsidP="00F742B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Read the Narrative. </w:t>
            </w:r>
          </w:p>
          <w:p w14:paraId="279ABFB1" w14:textId="77777777" w:rsidR="00F742BC" w:rsidRDefault="00F742BC" w:rsidP="00F742B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Read the Progression of Learning. Remember that students may sit in the levels below or above. </w:t>
            </w:r>
          </w:p>
          <w:p w14:paraId="76B8BA72" w14:textId="77777777" w:rsidR="00F742BC" w:rsidRDefault="00F742BC" w:rsidP="00F742B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areas in the Level Descriptions - Strands and Lenses, that you want students to learn. Highlight these.</w:t>
            </w:r>
          </w:p>
          <w:p w14:paraId="27D59CC1" w14:textId="77777777" w:rsidR="00F742BC" w:rsidRDefault="00F742BC" w:rsidP="00F742B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Keep in mind the Church’s liturgical year and school events as these may link to your inquiry, or may not, but you have to be aware of them.</w:t>
            </w:r>
          </w:p>
          <w:p w14:paraId="48EB5CF9" w14:textId="77777777" w:rsidR="00F742BC" w:rsidRDefault="00F742BC" w:rsidP="00F742B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key words and phrases from what you have highlighted in the Level Descriptions. This will form the starting point for brainstorming in the next phase at the planning table.</w:t>
            </w:r>
          </w:p>
          <w:p w14:paraId="085A9387" w14:textId="77777777" w:rsidR="00F742BC" w:rsidRDefault="00F742BC" w:rsidP="00F742B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personal learning requirements.  What do I need to know to lead this inquiry?</w:t>
            </w:r>
          </w:p>
          <w:p w14:paraId="7B13B36E" w14:textId="34EB3DCC" w:rsidR="000F7F61" w:rsidRDefault="000F7F61" w:rsidP="00F742BC">
            <w:pPr>
              <w:spacing w:after="0" w:line="240" w:lineRule="auto"/>
              <w:ind w:left="720"/>
              <w:rPr>
                <w:rFonts w:ascii="Quattrocento Sans" w:eastAsia="Quattrocento Sans" w:hAnsi="Quattrocento Sans" w:cs="Quattrocento Sans"/>
              </w:rPr>
            </w:pPr>
          </w:p>
        </w:tc>
      </w:tr>
      <w:tr w:rsidR="000F7F61" w14:paraId="3B32FFF0" w14:textId="77777777">
        <w:trPr>
          <w:trHeight w:val="773"/>
        </w:trPr>
        <w:tc>
          <w:tcPr>
            <w:tcW w:w="1838" w:type="dxa"/>
            <w:tcBorders>
              <w:right w:val="single" w:sz="4" w:space="0" w:color="000000"/>
            </w:tcBorders>
            <w:shd w:val="clear" w:color="auto" w:fill="FFFF99"/>
            <w:vAlign w:val="center"/>
          </w:tcPr>
          <w:p w14:paraId="10D2685E" w14:textId="77777777" w:rsidR="000F7F61" w:rsidRDefault="00F742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At the Planning Table</w:t>
            </w:r>
          </w:p>
        </w:tc>
        <w:tc>
          <w:tcPr>
            <w:tcW w:w="12899" w:type="dxa"/>
            <w:gridSpan w:val="2"/>
            <w:tcBorders>
              <w:left w:val="single" w:sz="4" w:space="0" w:color="000000"/>
            </w:tcBorders>
            <w:shd w:val="clear" w:color="auto" w:fill="FFFF99"/>
          </w:tcPr>
          <w:p w14:paraId="72FAA4E1" w14:textId="77777777" w:rsidR="000F7F61" w:rsidRDefault="00F742BC">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Share key words/themes/main points for teaching.</w:t>
            </w:r>
          </w:p>
          <w:p w14:paraId="14943790" w14:textId="77777777" w:rsidR="000F7F61" w:rsidRDefault="00F742BC">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Devise a starting point/statement/question which incorporates the content. Check against 5 criteria for inquiry questions - Open, Rich, Connected, Interrupting, Charged). Share ideas. </w:t>
            </w:r>
          </w:p>
          <w:p w14:paraId="1524517A" w14:textId="77777777" w:rsidR="000F7F61" w:rsidRDefault="00F742BC">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Brainstorm ideas for the Inquiry (include possible links to RE curriculum and Scripture).</w:t>
            </w:r>
          </w:p>
          <w:p w14:paraId="2D5677B5" w14:textId="77777777" w:rsidR="000F7F61" w:rsidRDefault="00F742BC">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Plan for pre-assessment.</w:t>
            </w:r>
          </w:p>
          <w:p w14:paraId="693B320B" w14:textId="77777777" w:rsidR="000F7F61" w:rsidRDefault="00F742BC">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Scripture, the AWES process, the ENTER tool and relevant resources.</w:t>
            </w:r>
          </w:p>
          <w:p w14:paraId="1EFBC14A" w14:textId="77777777" w:rsidR="000F7F61" w:rsidRDefault="00F742BC">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Identify personal learning requirements.  What do I need to know to lead this inquiry?</w:t>
            </w:r>
          </w:p>
        </w:tc>
      </w:tr>
      <w:tr w:rsidR="000F7F61" w14:paraId="7D8662E7" w14:textId="77777777">
        <w:trPr>
          <w:trHeight w:val="872"/>
        </w:trPr>
        <w:tc>
          <w:tcPr>
            <w:tcW w:w="1838" w:type="dxa"/>
            <w:shd w:val="clear" w:color="auto" w:fill="auto"/>
          </w:tcPr>
          <w:p w14:paraId="2E915BAD" w14:textId="77777777" w:rsidR="000F7F61" w:rsidRDefault="00F742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 xml:space="preserve">Brainstorm </w:t>
            </w:r>
            <w:r>
              <w:rPr>
                <w:rFonts w:ascii="Quattrocento Sans" w:eastAsia="Quattrocento Sans" w:hAnsi="Quattrocento Sans" w:cs="Quattrocento Sans"/>
                <w:i/>
                <w:color w:val="000000"/>
                <w:sz w:val="18"/>
                <w:szCs w:val="18"/>
              </w:rPr>
              <w:t>Collaborative ideas</w:t>
            </w:r>
          </w:p>
        </w:tc>
        <w:tc>
          <w:tcPr>
            <w:tcW w:w="12899" w:type="dxa"/>
            <w:gridSpan w:val="2"/>
            <w:shd w:val="clear" w:color="auto" w:fill="auto"/>
          </w:tcPr>
          <w:p w14:paraId="1976CC40" w14:textId="77777777" w:rsidR="000F7F61" w:rsidRDefault="000F7F61">
            <w:pPr>
              <w:spacing w:after="0"/>
            </w:pPr>
          </w:p>
        </w:tc>
      </w:tr>
      <w:tr w:rsidR="000F7F61" w14:paraId="6EDE84C5" w14:textId="77777777">
        <w:trPr>
          <w:trHeight w:val="872"/>
        </w:trPr>
        <w:tc>
          <w:tcPr>
            <w:tcW w:w="1838" w:type="dxa"/>
            <w:shd w:val="clear" w:color="auto" w:fill="auto"/>
          </w:tcPr>
          <w:p w14:paraId="278D25D7" w14:textId="77777777" w:rsidR="000F7F61" w:rsidRDefault="00F742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Pre-</w:t>
            </w:r>
          </w:p>
          <w:p w14:paraId="6CF16E90" w14:textId="77777777" w:rsidR="000F7F61" w:rsidRDefault="00F742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Assessment Task</w:t>
            </w:r>
          </w:p>
        </w:tc>
        <w:tc>
          <w:tcPr>
            <w:tcW w:w="12899" w:type="dxa"/>
            <w:gridSpan w:val="2"/>
            <w:shd w:val="clear" w:color="auto" w:fill="auto"/>
          </w:tcPr>
          <w:p w14:paraId="052B72C4" w14:textId="77777777" w:rsidR="000F7F61" w:rsidRDefault="000F7F61">
            <w:pPr>
              <w:rPr>
                <w:b/>
              </w:rPr>
            </w:pPr>
          </w:p>
        </w:tc>
      </w:tr>
      <w:tr w:rsidR="000F7F61" w14:paraId="218F30A4" w14:textId="77777777">
        <w:trPr>
          <w:trHeight w:val="893"/>
        </w:trPr>
        <w:tc>
          <w:tcPr>
            <w:tcW w:w="1838" w:type="dxa"/>
            <w:vAlign w:val="center"/>
          </w:tcPr>
          <w:p w14:paraId="699862EA" w14:textId="77777777" w:rsidR="000F7F61" w:rsidRDefault="00F742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 xml:space="preserve"> Scripture Text/s</w:t>
            </w:r>
          </w:p>
        </w:tc>
        <w:tc>
          <w:tcPr>
            <w:tcW w:w="12899" w:type="dxa"/>
            <w:gridSpan w:val="2"/>
            <w:tcBorders>
              <w:bottom w:val="single" w:sz="4" w:space="0" w:color="000000"/>
            </w:tcBorders>
          </w:tcPr>
          <w:p w14:paraId="161793D6" w14:textId="77777777" w:rsidR="000F7F61" w:rsidRDefault="000F7F61">
            <w:pPr>
              <w:widowControl w:val="0"/>
              <w:pBdr>
                <w:top w:val="nil"/>
                <w:left w:val="nil"/>
                <w:bottom w:val="nil"/>
                <w:right w:val="nil"/>
                <w:between w:val="nil"/>
              </w:pBdr>
              <w:spacing w:after="0" w:line="276" w:lineRule="auto"/>
              <w:rPr>
                <w:b/>
              </w:rPr>
            </w:pPr>
          </w:p>
        </w:tc>
      </w:tr>
      <w:tr w:rsidR="000F7F61" w14:paraId="3D9C22D4" w14:textId="77777777">
        <w:trPr>
          <w:trHeight w:val="360"/>
        </w:trPr>
        <w:tc>
          <w:tcPr>
            <w:tcW w:w="1838" w:type="dxa"/>
            <w:vAlign w:val="center"/>
          </w:tcPr>
          <w:p w14:paraId="0D49CA64" w14:textId="77777777" w:rsidR="000F7F61" w:rsidRDefault="00F742BC">
            <w:pPr>
              <w:spacing w:after="0"/>
              <w:jc w:val="center"/>
              <w:rPr>
                <w:rFonts w:ascii="Quattrocento Sans" w:eastAsia="Quattrocento Sans" w:hAnsi="Quattrocento Sans" w:cs="Quattrocento Sans"/>
              </w:rPr>
            </w:pPr>
            <w:r>
              <w:rPr>
                <w:rFonts w:ascii="Quattrocento Sans" w:eastAsia="Quattrocento Sans" w:hAnsi="Quattrocento Sans" w:cs="Quattrocento Sans"/>
                <w:b/>
              </w:rPr>
              <w:t>Resources</w:t>
            </w:r>
          </w:p>
        </w:tc>
        <w:tc>
          <w:tcPr>
            <w:tcW w:w="12899" w:type="dxa"/>
            <w:gridSpan w:val="2"/>
            <w:tcBorders>
              <w:bottom w:val="single" w:sz="4" w:space="0" w:color="000000"/>
            </w:tcBorders>
          </w:tcPr>
          <w:p w14:paraId="62E60464" w14:textId="77777777" w:rsidR="000F7F61" w:rsidRDefault="000F7F61">
            <w:pPr>
              <w:widowControl w:val="0"/>
              <w:spacing w:after="0" w:line="276" w:lineRule="auto"/>
              <w:rPr>
                <w:b/>
              </w:rPr>
            </w:pPr>
          </w:p>
          <w:p w14:paraId="2D4354A9" w14:textId="77777777" w:rsidR="000F7F61" w:rsidRDefault="000F7F61">
            <w:pPr>
              <w:widowControl w:val="0"/>
              <w:spacing w:after="0" w:line="276" w:lineRule="auto"/>
              <w:rPr>
                <w:b/>
              </w:rPr>
            </w:pPr>
          </w:p>
          <w:p w14:paraId="0B139331" w14:textId="77777777" w:rsidR="000F7F61" w:rsidRDefault="000F7F61">
            <w:pPr>
              <w:widowControl w:val="0"/>
              <w:spacing w:after="0" w:line="276" w:lineRule="auto"/>
              <w:rPr>
                <w:b/>
              </w:rPr>
            </w:pPr>
          </w:p>
          <w:p w14:paraId="09027055" w14:textId="77777777" w:rsidR="000F7F61" w:rsidRDefault="000F7F61">
            <w:pPr>
              <w:widowControl w:val="0"/>
              <w:spacing w:after="0" w:line="276" w:lineRule="auto"/>
              <w:rPr>
                <w:b/>
              </w:rPr>
            </w:pPr>
          </w:p>
        </w:tc>
      </w:tr>
      <w:tr w:rsidR="000F7F61" w14:paraId="512A44B9" w14:textId="77777777">
        <w:trPr>
          <w:trHeight w:val="360"/>
        </w:trPr>
        <w:tc>
          <w:tcPr>
            <w:tcW w:w="1838" w:type="dxa"/>
            <w:shd w:val="clear" w:color="auto" w:fill="B7DDE8"/>
            <w:vAlign w:val="center"/>
          </w:tcPr>
          <w:p w14:paraId="29F0F077" w14:textId="77777777" w:rsidR="000F7F61" w:rsidRDefault="00F742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Quattrocento Sans" w:eastAsia="Quattrocento Sans" w:hAnsi="Quattrocento Sans" w:cs="Quattrocento Sans"/>
                <w:b/>
                <w:color w:val="000000"/>
              </w:rPr>
              <w:lastRenderedPageBreak/>
              <w:t>Planning for my class</w:t>
            </w:r>
          </w:p>
        </w:tc>
        <w:tc>
          <w:tcPr>
            <w:tcW w:w="12899" w:type="dxa"/>
            <w:gridSpan w:val="2"/>
            <w:tcBorders>
              <w:bottom w:val="single" w:sz="4" w:space="0" w:color="000000"/>
            </w:tcBorders>
            <w:shd w:val="clear" w:color="auto" w:fill="B7DDE8"/>
          </w:tcPr>
          <w:p w14:paraId="1B45C9B8" w14:textId="77777777" w:rsidR="000F7F61" w:rsidRDefault="00F742BC">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the findings of your pre-assessment.</w:t>
            </w:r>
          </w:p>
          <w:p w14:paraId="5F584C11" w14:textId="77777777" w:rsidR="000F7F61" w:rsidRDefault="00F742BC">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what provocation will begin the inquiry (e.g., Literature, Movies, Images, Film clip, Music, News Story, Quote, Scripture, Student experiences, Explicit teaching from the curriculum, Student research).</w:t>
            </w:r>
          </w:p>
          <w:p w14:paraId="596B192B" w14:textId="77777777" w:rsidR="000F7F61" w:rsidRDefault="00F742BC">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Student Voice: What questions do students have? What connections with life do they see?</w:t>
            </w:r>
          </w:p>
          <w:p w14:paraId="7CB15D29" w14:textId="77777777" w:rsidR="000F7F61" w:rsidRDefault="00F742BC">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Plan the first 2-3 sessions of your inquiry.</w:t>
            </w:r>
          </w:p>
          <w:p w14:paraId="3B4FE63B" w14:textId="77777777" w:rsidR="000F7F61" w:rsidRDefault="000F7F61">
            <w:pPr>
              <w:spacing w:after="0" w:line="240" w:lineRule="auto"/>
              <w:ind w:left="720"/>
              <w:rPr>
                <w:rFonts w:ascii="Quattrocento Sans" w:eastAsia="Quattrocento Sans" w:hAnsi="Quattrocento Sans" w:cs="Quattrocento Sans"/>
              </w:rPr>
            </w:pPr>
          </w:p>
          <w:p w14:paraId="0340347D" w14:textId="77777777" w:rsidR="000F7F61" w:rsidRDefault="00F742BC">
            <w:pPr>
              <w:spacing w:after="0" w:line="240" w:lineRule="auto"/>
              <w:jc w:val="center"/>
              <w:rPr>
                <w:rFonts w:ascii="Quattrocento Sans" w:eastAsia="Quattrocento Sans" w:hAnsi="Quattrocento Sans" w:cs="Quattrocento Sans"/>
                <w:b/>
                <w:i/>
              </w:rPr>
            </w:pPr>
            <w:bookmarkStart w:id="2" w:name="_heading=h.30j0zll" w:colFirst="0" w:colLast="0"/>
            <w:bookmarkEnd w:id="2"/>
            <w:r>
              <w:rPr>
                <w:rFonts w:ascii="Quattrocento Sans" w:eastAsia="Quattrocento Sans" w:hAnsi="Quattrocento Sans" w:cs="Quattrocento Sans"/>
                <w:b/>
                <w:i/>
              </w:rPr>
              <w:t>Keep in mind: where can the Catholic story authentically enter your inquiry?</w:t>
            </w:r>
          </w:p>
        </w:tc>
      </w:tr>
      <w:tr w:rsidR="000F7F61" w14:paraId="5ACD4AB7" w14:textId="77777777">
        <w:trPr>
          <w:trHeight w:val="380"/>
        </w:trPr>
        <w:tc>
          <w:tcPr>
            <w:tcW w:w="1838" w:type="dxa"/>
            <w:vMerge w:val="restart"/>
            <w:shd w:val="clear" w:color="auto" w:fill="auto"/>
          </w:tcPr>
          <w:p w14:paraId="5D9B5895" w14:textId="77777777" w:rsidR="000F7F61" w:rsidRDefault="00F742BC">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Learning Sequence for My Class</w:t>
            </w:r>
          </w:p>
        </w:tc>
        <w:tc>
          <w:tcPr>
            <w:tcW w:w="3260" w:type="dxa"/>
            <w:shd w:val="clear" w:color="auto" w:fill="auto"/>
          </w:tcPr>
          <w:p w14:paraId="2BA221C6" w14:textId="77777777" w:rsidR="000F7F61" w:rsidRDefault="00F742BC">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Inquiry Question/Statement:</w:t>
            </w:r>
          </w:p>
        </w:tc>
        <w:tc>
          <w:tcPr>
            <w:tcW w:w="9639" w:type="dxa"/>
            <w:shd w:val="clear" w:color="auto" w:fill="auto"/>
          </w:tcPr>
          <w:p w14:paraId="05F67403" w14:textId="77777777" w:rsidR="000F7F61" w:rsidRDefault="000F7F61">
            <w:pPr>
              <w:spacing w:after="0" w:line="240" w:lineRule="auto"/>
              <w:rPr>
                <w:rFonts w:ascii="Quattrocento Sans" w:eastAsia="Quattrocento Sans" w:hAnsi="Quattrocento Sans" w:cs="Quattrocento Sans"/>
              </w:rPr>
            </w:pPr>
          </w:p>
        </w:tc>
      </w:tr>
      <w:tr w:rsidR="000F7F61" w14:paraId="4086FF0E" w14:textId="77777777">
        <w:trPr>
          <w:trHeight w:val="380"/>
        </w:trPr>
        <w:tc>
          <w:tcPr>
            <w:tcW w:w="1838" w:type="dxa"/>
            <w:vMerge/>
            <w:shd w:val="clear" w:color="auto" w:fill="auto"/>
          </w:tcPr>
          <w:p w14:paraId="10B82E18" w14:textId="77777777" w:rsidR="000F7F61" w:rsidRDefault="000F7F61">
            <w:pPr>
              <w:widowControl w:val="0"/>
              <w:pBdr>
                <w:top w:val="nil"/>
                <w:left w:val="nil"/>
                <w:bottom w:val="nil"/>
                <w:right w:val="nil"/>
                <w:between w:val="nil"/>
              </w:pBdr>
              <w:spacing w:after="0" w:line="276" w:lineRule="auto"/>
              <w:rPr>
                <w:rFonts w:ascii="Quattrocento Sans" w:eastAsia="Quattrocento Sans" w:hAnsi="Quattrocento Sans" w:cs="Quattrocento Sans"/>
              </w:rPr>
            </w:pPr>
          </w:p>
        </w:tc>
        <w:tc>
          <w:tcPr>
            <w:tcW w:w="12899" w:type="dxa"/>
            <w:gridSpan w:val="2"/>
            <w:tcBorders>
              <w:bottom w:val="single" w:sz="24" w:space="0" w:color="000000"/>
            </w:tcBorders>
            <w:shd w:val="clear" w:color="auto" w:fill="auto"/>
          </w:tcPr>
          <w:p w14:paraId="04CCF982" w14:textId="77777777" w:rsidR="000F7F61" w:rsidRDefault="00F742B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Beginning my sequence of learning:</w:t>
            </w:r>
          </w:p>
          <w:p w14:paraId="468C98D6" w14:textId="77777777" w:rsidR="000F7F61" w:rsidRDefault="000F7F61">
            <w:pPr>
              <w:numPr>
                <w:ilvl w:val="0"/>
                <w:numId w:val="1"/>
              </w:numPr>
              <w:spacing w:after="0" w:line="240" w:lineRule="auto"/>
              <w:rPr>
                <w:rFonts w:ascii="Quattrocento Sans" w:eastAsia="Quattrocento Sans" w:hAnsi="Quattrocento Sans" w:cs="Quattrocento Sans"/>
                <w:b/>
              </w:rPr>
            </w:pPr>
          </w:p>
          <w:p w14:paraId="1AD034D1" w14:textId="77777777" w:rsidR="000F7F61" w:rsidRDefault="000F7F61">
            <w:pPr>
              <w:widowControl w:val="0"/>
              <w:numPr>
                <w:ilvl w:val="0"/>
                <w:numId w:val="1"/>
              </w:numPr>
              <w:spacing w:line="240" w:lineRule="auto"/>
              <w:rPr>
                <w:rFonts w:ascii="Quattrocento Sans" w:eastAsia="Quattrocento Sans" w:hAnsi="Quattrocento Sans" w:cs="Quattrocento Sans"/>
              </w:rPr>
            </w:pPr>
          </w:p>
        </w:tc>
      </w:tr>
      <w:tr w:rsidR="000F7F61" w14:paraId="1A546E6E" w14:textId="77777777">
        <w:trPr>
          <w:trHeight w:val="360"/>
        </w:trPr>
        <w:tc>
          <w:tcPr>
            <w:tcW w:w="1838" w:type="dxa"/>
            <w:tcBorders>
              <w:top w:val="single" w:sz="24" w:space="0" w:color="000000"/>
            </w:tcBorders>
            <w:vAlign w:val="center"/>
          </w:tcPr>
          <w:p w14:paraId="15F3A0B8" w14:textId="77777777" w:rsidR="000F7F61" w:rsidRDefault="00F742BC">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Teacher Reflection</w:t>
            </w:r>
          </w:p>
          <w:p w14:paraId="3E696426" w14:textId="77777777" w:rsidR="000F7F61" w:rsidRDefault="00F742BC">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(WWW, EBI)</w:t>
            </w:r>
          </w:p>
        </w:tc>
        <w:tc>
          <w:tcPr>
            <w:tcW w:w="12899" w:type="dxa"/>
            <w:gridSpan w:val="2"/>
            <w:tcBorders>
              <w:top w:val="single" w:sz="24" w:space="0" w:color="000000"/>
            </w:tcBorders>
          </w:tcPr>
          <w:p w14:paraId="6C33CD35" w14:textId="77777777" w:rsidR="000F7F61" w:rsidRDefault="000F7F61">
            <w:pPr>
              <w:spacing w:after="0" w:line="240" w:lineRule="auto"/>
              <w:rPr>
                <w:rFonts w:ascii="Quattrocento Sans" w:eastAsia="Quattrocento Sans" w:hAnsi="Quattrocento Sans" w:cs="Quattrocento Sans"/>
                <w:b/>
              </w:rPr>
            </w:pPr>
          </w:p>
        </w:tc>
      </w:tr>
      <w:tr w:rsidR="000F7F61" w14:paraId="7680E1C5" w14:textId="77777777">
        <w:trPr>
          <w:trHeight w:val="360"/>
        </w:trPr>
        <w:tc>
          <w:tcPr>
            <w:tcW w:w="1838" w:type="dxa"/>
            <w:vAlign w:val="center"/>
          </w:tcPr>
          <w:p w14:paraId="341D3553" w14:textId="77777777" w:rsidR="000F7F61" w:rsidRDefault="00F742BC">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Student Feedback</w:t>
            </w:r>
          </w:p>
          <w:p w14:paraId="5F936FF1" w14:textId="77777777" w:rsidR="000F7F61" w:rsidRDefault="000F7F61">
            <w:pPr>
              <w:spacing w:after="0" w:line="240" w:lineRule="auto"/>
              <w:jc w:val="center"/>
              <w:rPr>
                <w:rFonts w:ascii="Quattrocento Sans" w:eastAsia="Quattrocento Sans" w:hAnsi="Quattrocento Sans" w:cs="Quattrocento Sans"/>
                <w:b/>
              </w:rPr>
            </w:pPr>
          </w:p>
        </w:tc>
        <w:tc>
          <w:tcPr>
            <w:tcW w:w="12899" w:type="dxa"/>
            <w:gridSpan w:val="2"/>
            <w:tcBorders>
              <w:bottom w:val="single" w:sz="4" w:space="0" w:color="000000"/>
            </w:tcBorders>
          </w:tcPr>
          <w:p w14:paraId="363A52A2" w14:textId="77777777" w:rsidR="000F7F61" w:rsidRDefault="000F7F61">
            <w:pPr>
              <w:spacing w:after="0" w:line="240" w:lineRule="auto"/>
              <w:rPr>
                <w:rFonts w:ascii="Quattrocento Sans" w:eastAsia="Quattrocento Sans" w:hAnsi="Quattrocento Sans" w:cs="Quattrocento Sans"/>
                <w:b/>
              </w:rPr>
            </w:pPr>
          </w:p>
        </w:tc>
      </w:tr>
    </w:tbl>
    <w:p w14:paraId="4962495D" w14:textId="77777777" w:rsidR="000F7F61" w:rsidRDefault="000F7F61"/>
    <w:sectPr w:rsidR="000F7F61">
      <w:headerReference w:type="even" r:id="rId11"/>
      <w:pgSz w:w="16838" w:h="11906" w:orient="landscape"/>
      <w:pgMar w:top="426" w:right="1440" w:bottom="426" w:left="1440" w:header="42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E4D3" w14:textId="77777777" w:rsidR="00532BD6" w:rsidRDefault="00F742BC">
      <w:pPr>
        <w:spacing w:after="0" w:line="240" w:lineRule="auto"/>
      </w:pPr>
      <w:r>
        <w:separator/>
      </w:r>
    </w:p>
  </w:endnote>
  <w:endnote w:type="continuationSeparator" w:id="0">
    <w:p w14:paraId="6468DB57" w14:textId="77777777" w:rsidR="00532BD6" w:rsidRDefault="00F7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F660" w14:textId="77777777" w:rsidR="00532BD6" w:rsidRDefault="00F742BC">
      <w:pPr>
        <w:spacing w:after="0" w:line="240" w:lineRule="auto"/>
      </w:pPr>
      <w:r>
        <w:separator/>
      </w:r>
    </w:p>
  </w:footnote>
  <w:footnote w:type="continuationSeparator" w:id="0">
    <w:p w14:paraId="431A65F4" w14:textId="77777777" w:rsidR="00532BD6" w:rsidRDefault="00F74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5767" w14:textId="77777777" w:rsidR="000F7F61" w:rsidRDefault="003247D6">
    <w:pPr>
      <w:pBdr>
        <w:top w:val="nil"/>
        <w:left w:val="nil"/>
        <w:bottom w:val="nil"/>
        <w:right w:val="nil"/>
        <w:between w:val="nil"/>
      </w:pBdr>
      <w:tabs>
        <w:tab w:val="center" w:pos="4513"/>
        <w:tab w:val="right" w:pos="9026"/>
      </w:tabs>
      <w:spacing w:after="0" w:line="240" w:lineRule="auto"/>
      <w:rPr>
        <w:color w:val="000000"/>
      </w:rPr>
    </w:pPr>
    <w:r>
      <w:rPr>
        <w:color w:val="000000"/>
      </w:rPr>
      <w:pict w14:anchorId="5E5AB236">
        <v:shapetype id="_x0000_m205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w14:anchorId="5E5AB236">
        <v:shape id="PowerPlusWaterMarkObject1" o:spid="_x0000_s2049" type="#_x0000_m2050" style="position:absolute;margin-left:0;margin-top:0;width:452.7pt;height:181.05pt;rotation:315;z-index:-251658240;mso-position-horizontal:center;mso-position-horizontal-relative:margin;mso-position-vertical:center;mso-position-vertical-relative:margin" fillcolor="silver" stroked="f">
          <v:fill opacity=".5" angle="0"/>
          <v:textpath on="t" style="font-family:&quot;&amp;quot&quot;;font-size:1pt" fitshap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B23"/>
    <w:multiLevelType w:val="multilevel"/>
    <w:tmpl w:val="F84AE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A3C9D"/>
    <w:multiLevelType w:val="multilevel"/>
    <w:tmpl w:val="07DA9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DD3540"/>
    <w:multiLevelType w:val="multilevel"/>
    <w:tmpl w:val="3286B6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3EE663E"/>
    <w:multiLevelType w:val="multilevel"/>
    <w:tmpl w:val="4E347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71A1484"/>
    <w:multiLevelType w:val="multilevel"/>
    <w:tmpl w:val="9A5C62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37725894">
    <w:abstractNumId w:val="0"/>
  </w:num>
  <w:num w:numId="2" w16cid:durableId="1080907867">
    <w:abstractNumId w:val="2"/>
  </w:num>
  <w:num w:numId="3" w16cid:durableId="10571549">
    <w:abstractNumId w:val="3"/>
  </w:num>
  <w:num w:numId="4" w16cid:durableId="1140998873">
    <w:abstractNumId w:val="4"/>
  </w:num>
  <w:num w:numId="5" w16cid:durableId="256136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61"/>
    <w:rsid w:val="000F7F61"/>
    <w:rsid w:val="003247D6"/>
    <w:rsid w:val="00532BD6"/>
    <w:rsid w:val="00F74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02EA78"/>
  <w15:docId w15:val="{7D408543-0C79-4AE9-A729-8728A750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unhideWhenUsed/>
    <w:rPr>
      <w:vertAlign w:val="superscript"/>
    </w:rPr>
  </w:style>
  <w:style w:type="table" w:customStyle="1" w:styleId="myTable1">
    <w:name w:val="myTable1"/>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2">
    <w:name w:val="myTable2"/>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7">
    <w:name w:val="myTable7"/>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3">
    <w:name w:val="myTable3"/>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4">
    <w:name w:val="myTable4"/>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5">
    <w:name w:val="myTable5"/>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0" w:type="dxa"/>
        <w:left w:w="150" w:type="dxa"/>
        <w:bottom w:w="150" w:type="dxa"/>
        <w:right w:w="150" w:type="dxa"/>
      </w:tblCellMar>
    </w:tblPr>
  </w:style>
  <w:style w:type="table" w:customStyle="1" w:styleId="a0">
    <w:basedOn w:val="TableNormal"/>
    <w:tblPr>
      <w:tblStyleRowBandSize w:val="1"/>
      <w:tblStyleColBandSize w:val="1"/>
      <w:tblCellMar>
        <w:top w:w="150" w:type="dxa"/>
        <w:left w:w="150" w:type="dxa"/>
        <w:bottom w:w="150" w:type="dxa"/>
        <w:right w:w="150" w:type="dxa"/>
      </w:tblCellMar>
    </w:tblPr>
  </w:style>
  <w:style w:type="table" w:customStyle="1" w:styleId="a1">
    <w:basedOn w:val="TableNormal"/>
    <w:tblPr>
      <w:tblStyleRowBandSize w:val="1"/>
      <w:tblStyleColBandSize w:val="1"/>
      <w:tblCellMar>
        <w:top w:w="150" w:type="dxa"/>
        <w:left w:w="150" w:type="dxa"/>
        <w:bottom w:w="150" w:type="dxa"/>
        <w:right w:w="150" w:type="dxa"/>
      </w:tblCellMar>
    </w:tblPr>
  </w:style>
  <w:style w:type="table" w:customStyle="1" w:styleId="a2">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rsid w:val="004B3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76"/>
  </w:style>
  <w:style w:type="paragraph" w:styleId="Footer">
    <w:name w:val="footer"/>
    <w:basedOn w:val="Normal"/>
    <w:link w:val="FooterChar"/>
    <w:uiPriority w:val="99"/>
    <w:unhideWhenUsed/>
    <w:rsid w:val="004B3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76"/>
  </w:style>
  <w:style w:type="paragraph" w:styleId="BalloonText">
    <w:name w:val="Balloon Text"/>
    <w:basedOn w:val="Normal"/>
    <w:link w:val="BalloonTextChar"/>
    <w:uiPriority w:val="99"/>
    <w:semiHidden/>
    <w:unhideWhenUsed/>
    <w:rsid w:val="00C4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D2"/>
    <w:rPr>
      <w:rFonts w:ascii="Segoe UI" w:hAnsi="Segoe UI" w:cs="Segoe UI"/>
      <w:sz w:val="18"/>
      <w:szCs w:val="18"/>
    </w:rPr>
  </w:style>
  <w:style w:type="paragraph" w:styleId="ListParagraph">
    <w:name w:val="List Paragraph"/>
    <w:basedOn w:val="Normal"/>
    <w:uiPriority w:val="34"/>
    <w:qFormat/>
    <w:rsid w:val="000C615D"/>
    <w:pPr>
      <w:ind w:left="720"/>
      <w:contextualSpacing/>
    </w:pPr>
  </w:style>
  <w:style w:type="table" w:customStyle="1" w:styleId="a3">
    <w:basedOn w:val="TableNormal"/>
    <w:tblPr>
      <w:tblStyleRowBandSize w:val="1"/>
      <w:tblStyleColBandSize w:val="1"/>
      <w:tblCellMar>
        <w:top w:w="150" w:type="dxa"/>
        <w:left w:w="150" w:type="dxa"/>
        <w:bottom w:w="150" w:type="dxa"/>
        <w:right w:w="150" w:type="dxa"/>
      </w:tblCellMar>
    </w:tblPr>
  </w:style>
  <w:style w:type="table" w:customStyle="1" w:styleId="a4">
    <w:basedOn w:val="TableNormal"/>
    <w:tblPr>
      <w:tblStyleRowBandSize w:val="1"/>
      <w:tblStyleColBandSize w:val="1"/>
      <w:tblCellMar>
        <w:top w:w="150" w:type="dxa"/>
        <w:left w:w="150" w:type="dxa"/>
        <w:bottom w:w="150" w:type="dxa"/>
        <w:right w:w="150" w:type="dxa"/>
      </w:tblCellMar>
    </w:tblPr>
  </w:style>
  <w:style w:type="table" w:customStyle="1" w:styleId="a5">
    <w:basedOn w:val="TableNormal"/>
    <w:tblPr>
      <w:tblStyleRowBandSize w:val="1"/>
      <w:tblStyleColBandSize w:val="1"/>
      <w:tblCellMar>
        <w:top w:w="150" w:type="dxa"/>
        <w:left w:w="150" w:type="dxa"/>
        <w:bottom w:w="150" w:type="dxa"/>
        <w:right w:w="150" w:type="dxa"/>
      </w:tblCellMar>
    </w:tblPr>
  </w:style>
  <w:style w:type="table" w:customStyle="1" w:styleId="a6">
    <w:basedOn w:val="TableNormal"/>
    <w:tblPr>
      <w:tblStyleRowBandSize w:val="1"/>
      <w:tblStyleColBandSize w:val="1"/>
      <w:tblCellMar>
        <w:top w:w="150" w:type="dxa"/>
        <w:left w:w="150" w:type="dxa"/>
        <w:bottom w:w="150" w:type="dxa"/>
        <w:right w:w="150" w:type="dxa"/>
      </w:tblCellMar>
    </w:tblPr>
  </w:style>
  <w:style w:type="table" w:customStyle="1" w:styleId="a7">
    <w:basedOn w:val="TableNormal"/>
    <w:tblPr>
      <w:tblStyleRowBandSize w:val="1"/>
      <w:tblStyleColBandSize w:val="1"/>
      <w:tblCellMar>
        <w:top w:w="150" w:type="dxa"/>
        <w:left w:w="150" w:type="dxa"/>
        <w:bottom w:w="150" w:type="dxa"/>
        <w:right w:w="150" w:type="dxa"/>
      </w:tblCellMar>
    </w:tblPr>
  </w:style>
  <w:style w:type="table" w:customStyle="1" w:styleId="a8">
    <w:basedOn w:val="TableNormal"/>
    <w:tblPr>
      <w:tblStyleRowBandSize w:val="1"/>
      <w:tblStyleColBandSize w:val="1"/>
      <w:tblCellMar>
        <w:top w:w="150" w:type="dxa"/>
        <w:left w:w="150" w:type="dxa"/>
        <w:bottom w:w="150" w:type="dxa"/>
        <w:right w:w="150" w:type="dxa"/>
      </w:tblCellMar>
    </w:tblPr>
  </w:style>
  <w:style w:type="table" w:customStyle="1" w:styleId="a9">
    <w:basedOn w:val="TableNormal"/>
    <w:tblPr>
      <w:tblStyleRowBandSize w:val="1"/>
      <w:tblStyleColBandSize w:val="1"/>
      <w:tblCellMar>
        <w:top w:w="150" w:type="dxa"/>
        <w:left w:w="150" w:type="dxa"/>
        <w:bottom w:w="150" w:type="dxa"/>
        <w:right w:w="150" w:type="dxa"/>
      </w:tblCellMar>
    </w:tblPr>
  </w:style>
  <w:style w:type="table" w:customStyle="1" w:styleId="aa">
    <w:basedOn w:val="TableNormal"/>
    <w:tblPr>
      <w:tblStyleRowBandSize w:val="1"/>
      <w:tblStyleColBandSize w:val="1"/>
      <w:tblCellMar>
        <w:top w:w="150" w:type="dxa"/>
        <w:left w:w="150" w:type="dxa"/>
        <w:bottom w:w="150" w:type="dxa"/>
        <w:right w:w="150" w:type="dxa"/>
      </w:tblCellMar>
    </w:tblPr>
  </w:style>
  <w:style w:type="paragraph" w:styleId="NormalWeb">
    <w:name w:val="Normal (Web)"/>
    <w:basedOn w:val="Normal"/>
    <w:uiPriority w:val="99"/>
    <w:unhideWhenUsed/>
    <w:rsid w:val="00FF21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155D"/>
    <w:rPr>
      <w:sz w:val="16"/>
      <w:szCs w:val="16"/>
    </w:rPr>
  </w:style>
  <w:style w:type="paragraph" w:styleId="CommentText">
    <w:name w:val="annotation text"/>
    <w:basedOn w:val="Normal"/>
    <w:link w:val="CommentTextChar"/>
    <w:uiPriority w:val="99"/>
    <w:semiHidden/>
    <w:unhideWhenUsed/>
    <w:rsid w:val="000F155D"/>
    <w:pPr>
      <w:spacing w:line="240" w:lineRule="auto"/>
    </w:pPr>
    <w:rPr>
      <w:sz w:val="20"/>
      <w:szCs w:val="20"/>
    </w:rPr>
  </w:style>
  <w:style w:type="character" w:customStyle="1" w:styleId="CommentTextChar">
    <w:name w:val="Comment Text Char"/>
    <w:basedOn w:val="DefaultParagraphFont"/>
    <w:link w:val="CommentText"/>
    <w:uiPriority w:val="99"/>
    <w:semiHidden/>
    <w:rsid w:val="000F155D"/>
    <w:rPr>
      <w:sz w:val="20"/>
      <w:szCs w:val="20"/>
    </w:rPr>
  </w:style>
  <w:style w:type="paragraph" w:styleId="CommentSubject">
    <w:name w:val="annotation subject"/>
    <w:basedOn w:val="CommentText"/>
    <w:next w:val="CommentText"/>
    <w:link w:val="CommentSubjectChar"/>
    <w:uiPriority w:val="99"/>
    <w:semiHidden/>
    <w:unhideWhenUsed/>
    <w:rsid w:val="000F155D"/>
    <w:rPr>
      <w:b/>
      <w:bCs/>
    </w:rPr>
  </w:style>
  <w:style w:type="character" w:customStyle="1" w:styleId="CommentSubjectChar">
    <w:name w:val="Comment Subject Char"/>
    <w:basedOn w:val="CommentTextChar"/>
    <w:link w:val="CommentSubject"/>
    <w:uiPriority w:val="99"/>
    <w:semiHidden/>
    <w:rsid w:val="000F155D"/>
    <w:rPr>
      <w:b/>
      <w:bCs/>
      <w:sz w:val="20"/>
      <w:szCs w:val="20"/>
    </w:rPr>
  </w:style>
  <w:style w:type="character" w:styleId="Hyperlink">
    <w:name w:val="Hyperlink"/>
    <w:basedOn w:val="DefaultParagraphFont"/>
    <w:uiPriority w:val="99"/>
    <w:unhideWhenUsed/>
    <w:rsid w:val="00B47D7E"/>
    <w:rPr>
      <w:color w:val="0000FF" w:themeColor="hyperlink"/>
      <w:u w:val="single"/>
    </w:rPr>
  </w:style>
  <w:style w:type="character" w:styleId="UnresolvedMention">
    <w:name w:val="Unresolved Mention"/>
    <w:basedOn w:val="DefaultParagraphFont"/>
    <w:uiPriority w:val="99"/>
    <w:semiHidden/>
    <w:unhideWhenUsed/>
    <w:rsid w:val="00B47D7E"/>
    <w:rPr>
      <w:color w:val="605E5C"/>
      <w:shd w:val="clear" w:color="auto" w:fill="E1DFDD"/>
    </w:rPr>
  </w:style>
  <w:style w:type="character" w:styleId="FollowedHyperlink">
    <w:name w:val="FollowedHyperlink"/>
    <w:basedOn w:val="DefaultParagraphFont"/>
    <w:uiPriority w:val="99"/>
    <w:semiHidden/>
    <w:unhideWhenUsed/>
    <w:rsid w:val="00B47D7E"/>
    <w:rPr>
      <w:color w:val="800080" w:themeColor="followedHyperlink"/>
      <w:u w:val="single"/>
    </w:rPr>
  </w:style>
  <w:style w:type="table" w:customStyle="1" w:styleId="ab">
    <w:basedOn w:val="TableNormal"/>
    <w:tblPr>
      <w:tblStyleRowBandSize w:val="1"/>
      <w:tblStyleColBandSize w:val="1"/>
      <w:tblCellMar>
        <w:top w:w="150" w:type="dxa"/>
        <w:left w:w="150" w:type="dxa"/>
        <w:bottom w:w="150" w:type="dxa"/>
        <w:right w:w="150" w:type="dxa"/>
      </w:tblCellMar>
    </w:tblPr>
  </w:style>
  <w:style w:type="table" w:customStyle="1" w:styleId="ac">
    <w:basedOn w:val="TableNormal"/>
    <w:tblPr>
      <w:tblStyleRowBandSize w:val="1"/>
      <w:tblStyleColBandSize w:val="1"/>
      <w:tblCellMar>
        <w:top w:w="150" w:type="dxa"/>
        <w:left w:w="150" w:type="dxa"/>
        <w:bottom w:w="150" w:type="dxa"/>
        <w:right w:w="150" w:type="dxa"/>
      </w:tblCellMar>
    </w:tbl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150" w:type="dxa"/>
        <w:left w:w="150" w:type="dxa"/>
        <w:bottom w:w="15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2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oliveinchristjesus.ceosale.catholic.edu.au/application/third_party/ckfinder/userfiles/files/To%20Live%20in%20Christ%20Jesus%20FINAL%20Rebranded%202020%20(002)(1).pdf"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qt5OQqlPL1njmrLWu1cROiA6kA==">CgMxLjAyCGguZ2pkZ3hzMgloLjMwajB6bGwyCWguMWZvYjl0ZTIJaC4xZm9iOXRlMgloLjMwajB6bGw4AHIhMTM4N3Fob3NDZ0RsMTBlX3hhY2Y2RGlSQWJOOEFUTFZx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2124</Words>
  <Characters>12108</Characters>
  <Application>Microsoft Office Word</Application>
  <DocSecurity>0</DocSecurity>
  <Lines>100</Lines>
  <Paragraphs>28</Paragraphs>
  <ScaleCrop>false</ScaleCrop>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Gerardine Shelton</dc:creator>
  <cp:lastModifiedBy>Alice Youlden</cp:lastModifiedBy>
  <cp:revision>3</cp:revision>
  <dcterms:created xsi:type="dcterms:W3CDTF">2022-11-30T04:20:00Z</dcterms:created>
  <dcterms:modified xsi:type="dcterms:W3CDTF">2023-09-06T01:07:00Z</dcterms:modified>
</cp:coreProperties>
</file>